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7D7C" w14:textId="77777777" w:rsidR="00FA59D2" w:rsidRDefault="00FA59D2"/>
    <w:p w14:paraId="0520E7ED" w14:textId="77777777" w:rsidR="00675C38" w:rsidRPr="005B4656" w:rsidRDefault="00675C38">
      <w:pPr>
        <w:rPr>
          <w:rFonts w:cstheme="minorHAnsi"/>
          <w:sz w:val="24"/>
          <w:szCs w:val="24"/>
        </w:rPr>
      </w:pPr>
      <w:r w:rsidRPr="005B4656">
        <w:rPr>
          <w:rFonts w:cstheme="minorHAnsi"/>
          <w:sz w:val="24"/>
          <w:szCs w:val="24"/>
        </w:rPr>
        <w:t>Krankenkasse XXX</w:t>
      </w:r>
    </w:p>
    <w:p w14:paraId="5A6E1589" w14:textId="77777777" w:rsidR="00FA59D2" w:rsidRPr="005B4656" w:rsidRDefault="00FA59D2">
      <w:pPr>
        <w:rPr>
          <w:rFonts w:cstheme="minorHAnsi"/>
          <w:sz w:val="24"/>
          <w:szCs w:val="24"/>
        </w:rPr>
      </w:pPr>
    </w:p>
    <w:p w14:paraId="4C3D0994" w14:textId="77777777" w:rsidR="00675C38" w:rsidRPr="002A03D2" w:rsidRDefault="00675C38" w:rsidP="002A03D2">
      <w:pPr>
        <w:autoSpaceDE w:val="0"/>
        <w:autoSpaceDN w:val="0"/>
        <w:adjustRightInd w:val="0"/>
        <w:spacing w:after="0" w:line="240" w:lineRule="auto"/>
        <w:rPr>
          <w:rFonts w:cstheme="minorHAnsi"/>
          <w:sz w:val="24"/>
          <w:szCs w:val="24"/>
        </w:rPr>
      </w:pPr>
      <w:r w:rsidRPr="005B4656">
        <w:rPr>
          <w:rFonts w:cstheme="minorHAnsi"/>
          <w:sz w:val="24"/>
          <w:szCs w:val="24"/>
        </w:rPr>
        <w:t xml:space="preserve">Betreff: </w:t>
      </w:r>
      <w:r w:rsidR="002A03D2" w:rsidRPr="002A03D2">
        <w:rPr>
          <w:rFonts w:cstheme="minorHAnsi"/>
          <w:sz w:val="24"/>
          <w:szCs w:val="24"/>
        </w:rPr>
        <w:t>Antrag auf Kostenübernahme gemäß SGB V</w:t>
      </w:r>
    </w:p>
    <w:p w14:paraId="5CA54051" w14:textId="77777777" w:rsidR="002A03D2" w:rsidRPr="005B4656" w:rsidRDefault="002A03D2" w:rsidP="002A03D2">
      <w:pPr>
        <w:autoSpaceDE w:val="0"/>
        <w:autoSpaceDN w:val="0"/>
        <w:adjustRightInd w:val="0"/>
        <w:spacing w:after="0" w:line="240" w:lineRule="auto"/>
        <w:rPr>
          <w:rFonts w:cstheme="minorHAnsi"/>
          <w:sz w:val="24"/>
          <w:szCs w:val="24"/>
        </w:rPr>
      </w:pPr>
      <w:r>
        <w:rPr>
          <w:rFonts w:cstheme="minorHAnsi"/>
          <w:sz w:val="24"/>
          <w:szCs w:val="24"/>
        </w:rPr>
        <w:t>Versicherte: Vorname Nachname, Geburtsdatum</w:t>
      </w:r>
    </w:p>
    <w:p w14:paraId="4AA13D31" w14:textId="77777777" w:rsidR="00FA59D2" w:rsidRDefault="00FA59D2">
      <w:pPr>
        <w:rPr>
          <w:rFonts w:cstheme="minorHAnsi"/>
          <w:sz w:val="24"/>
          <w:szCs w:val="24"/>
        </w:rPr>
      </w:pPr>
    </w:p>
    <w:p w14:paraId="26B54B82" w14:textId="77777777" w:rsidR="002A03D2" w:rsidRPr="005B4656" w:rsidRDefault="002A03D2">
      <w:pPr>
        <w:rPr>
          <w:rFonts w:cstheme="minorHAnsi"/>
          <w:sz w:val="24"/>
          <w:szCs w:val="24"/>
        </w:rPr>
      </w:pPr>
    </w:p>
    <w:p w14:paraId="141E7160" w14:textId="77777777" w:rsidR="00CD515A" w:rsidRPr="005B4656" w:rsidRDefault="000F7AC7">
      <w:pPr>
        <w:rPr>
          <w:rFonts w:cstheme="minorHAnsi"/>
          <w:sz w:val="24"/>
          <w:szCs w:val="24"/>
        </w:rPr>
      </w:pPr>
      <w:r w:rsidRPr="005B4656">
        <w:rPr>
          <w:rFonts w:cstheme="minorHAnsi"/>
          <w:sz w:val="24"/>
          <w:szCs w:val="24"/>
        </w:rPr>
        <w:t>Sehr geehrte Damen und Herren,</w:t>
      </w:r>
    </w:p>
    <w:p w14:paraId="6EF03DB9" w14:textId="4C1EB0F6" w:rsidR="000F7AC7" w:rsidRPr="005B4656" w:rsidRDefault="000F7AC7">
      <w:pPr>
        <w:rPr>
          <w:rFonts w:cstheme="minorHAnsi"/>
          <w:sz w:val="24"/>
          <w:szCs w:val="24"/>
        </w:rPr>
      </w:pPr>
      <w:r w:rsidRPr="005B4656">
        <w:rPr>
          <w:rFonts w:cstheme="minorHAnsi"/>
          <w:sz w:val="24"/>
          <w:szCs w:val="24"/>
        </w:rPr>
        <w:t xml:space="preserve">hiermit beantrage ich die Kostenübernahme </w:t>
      </w:r>
      <w:r w:rsidR="005B4656" w:rsidRPr="005B4656">
        <w:rPr>
          <w:rFonts w:cstheme="minorHAnsi"/>
          <w:sz w:val="24"/>
          <w:szCs w:val="24"/>
        </w:rPr>
        <w:t>für eine</w:t>
      </w:r>
      <w:r w:rsidRPr="005B4656">
        <w:rPr>
          <w:rFonts w:cstheme="minorHAnsi"/>
          <w:sz w:val="24"/>
          <w:szCs w:val="24"/>
        </w:rPr>
        <w:t xml:space="preserve"> </w:t>
      </w:r>
      <w:r w:rsidR="005211C4">
        <w:rPr>
          <w:rFonts w:cstheme="minorHAnsi"/>
          <w:sz w:val="24"/>
          <w:szCs w:val="24"/>
        </w:rPr>
        <w:t xml:space="preserve">zielgerichtete Therapie mit </w:t>
      </w:r>
      <w:proofErr w:type="spellStart"/>
      <w:r w:rsidR="005211C4" w:rsidRPr="005211C4">
        <w:rPr>
          <w:rFonts w:cstheme="minorHAnsi"/>
          <w:b/>
          <w:sz w:val="24"/>
          <w:szCs w:val="24"/>
        </w:rPr>
        <w:t>Olaparib</w:t>
      </w:r>
      <w:proofErr w:type="spellEnd"/>
      <w:r w:rsidR="005211C4">
        <w:rPr>
          <w:rFonts w:cstheme="minorHAnsi"/>
          <w:sz w:val="24"/>
          <w:szCs w:val="24"/>
        </w:rPr>
        <w:t xml:space="preserve"> </w:t>
      </w:r>
      <w:r w:rsidRPr="005B4656">
        <w:rPr>
          <w:rFonts w:cstheme="minorHAnsi"/>
          <w:sz w:val="24"/>
          <w:szCs w:val="24"/>
        </w:rPr>
        <w:t xml:space="preserve">zur </w:t>
      </w:r>
      <w:r w:rsidR="005211C4">
        <w:rPr>
          <w:rFonts w:cstheme="minorHAnsi"/>
          <w:sz w:val="24"/>
          <w:szCs w:val="24"/>
        </w:rPr>
        <w:t xml:space="preserve">Verbesserung der Überlebensprognose </w:t>
      </w:r>
      <w:r w:rsidR="005B4656" w:rsidRPr="005B4656">
        <w:rPr>
          <w:rFonts w:cstheme="minorHAnsi"/>
          <w:sz w:val="24"/>
          <w:szCs w:val="24"/>
        </w:rPr>
        <w:t xml:space="preserve">bei Ihrer oben genannten Versicherten </w:t>
      </w:r>
      <w:r w:rsidR="00354588">
        <w:rPr>
          <w:rFonts w:cstheme="minorHAnsi"/>
          <w:sz w:val="24"/>
          <w:szCs w:val="24"/>
        </w:rPr>
        <w:t>mit</w:t>
      </w:r>
      <w:r w:rsidRPr="005B4656">
        <w:rPr>
          <w:rFonts w:cstheme="minorHAnsi"/>
          <w:sz w:val="24"/>
          <w:szCs w:val="24"/>
        </w:rPr>
        <w:t xml:space="preserve"> </w:t>
      </w:r>
      <w:r w:rsidR="00C40A28">
        <w:rPr>
          <w:rFonts w:cstheme="minorHAnsi"/>
          <w:sz w:val="24"/>
          <w:szCs w:val="24"/>
        </w:rPr>
        <w:t xml:space="preserve">einer frühen </w:t>
      </w:r>
      <w:r w:rsidRPr="005B4656">
        <w:rPr>
          <w:rFonts w:cstheme="minorHAnsi"/>
          <w:sz w:val="24"/>
          <w:szCs w:val="24"/>
        </w:rPr>
        <w:t>Brustkrebserkrankung.</w:t>
      </w:r>
    </w:p>
    <w:p w14:paraId="117CD7D9" w14:textId="77777777" w:rsidR="000F7AC7" w:rsidRPr="005B4656" w:rsidRDefault="000F7AC7">
      <w:pPr>
        <w:rPr>
          <w:rFonts w:cstheme="minorHAnsi"/>
          <w:sz w:val="24"/>
          <w:szCs w:val="24"/>
        </w:rPr>
      </w:pPr>
      <w:r w:rsidRPr="005B4656">
        <w:rPr>
          <w:rFonts w:cstheme="minorHAnsi"/>
          <w:sz w:val="24"/>
          <w:szCs w:val="24"/>
        </w:rPr>
        <w:t xml:space="preserve">Die Voraussetzungen für die Therapie mit </w:t>
      </w:r>
      <w:proofErr w:type="spellStart"/>
      <w:r w:rsidR="005211C4">
        <w:rPr>
          <w:rFonts w:cstheme="minorHAnsi"/>
          <w:sz w:val="24"/>
          <w:szCs w:val="24"/>
        </w:rPr>
        <w:t>Olaparib</w:t>
      </w:r>
      <w:proofErr w:type="spellEnd"/>
      <w:r w:rsidRPr="005B4656">
        <w:rPr>
          <w:rFonts w:cstheme="minorHAnsi"/>
          <w:sz w:val="24"/>
          <w:szCs w:val="24"/>
        </w:rPr>
        <w:t xml:space="preserve"> sind gemäß der </w:t>
      </w:r>
      <w:r w:rsidR="00531A51">
        <w:rPr>
          <w:rFonts w:cstheme="minorHAnsi"/>
          <w:sz w:val="24"/>
          <w:szCs w:val="24"/>
        </w:rPr>
        <w:t xml:space="preserve">Einschlusskriterien der </w:t>
      </w:r>
      <w:proofErr w:type="spellStart"/>
      <w:r w:rsidR="00531A51">
        <w:rPr>
          <w:rFonts w:cstheme="minorHAnsi"/>
          <w:sz w:val="24"/>
          <w:szCs w:val="24"/>
        </w:rPr>
        <w:t>OlympiA</w:t>
      </w:r>
      <w:proofErr w:type="spellEnd"/>
      <w:r w:rsidR="005211C4">
        <w:rPr>
          <w:rFonts w:cstheme="minorHAnsi"/>
          <w:sz w:val="24"/>
          <w:szCs w:val="24"/>
        </w:rPr>
        <w:t>-Studie (s.u.)</w:t>
      </w:r>
      <w:r w:rsidRPr="005B4656">
        <w:rPr>
          <w:rFonts w:cstheme="minorHAnsi"/>
          <w:sz w:val="24"/>
          <w:szCs w:val="24"/>
        </w:rPr>
        <w:t xml:space="preserve"> in dem vorliegenden Fall gegeben:</w:t>
      </w:r>
    </w:p>
    <w:p w14:paraId="6344CC78" w14:textId="77777777" w:rsidR="00C40A28" w:rsidRPr="005211C4" w:rsidRDefault="00C40A28" w:rsidP="00C40A28">
      <w:pPr>
        <w:pStyle w:val="Listenabsatz"/>
        <w:numPr>
          <w:ilvl w:val="0"/>
          <w:numId w:val="3"/>
        </w:numPr>
        <w:rPr>
          <w:rFonts w:cstheme="minorHAnsi"/>
          <w:sz w:val="24"/>
          <w:szCs w:val="24"/>
        </w:rPr>
      </w:pPr>
      <w:r>
        <w:rPr>
          <w:rFonts w:cstheme="minorHAnsi"/>
          <w:sz w:val="24"/>
          <w:szCs w:val="24"/>
        </w:rPr>
        <w:t xml:space="preserve">Nachgewiesene </w:t>
      </w:r>
      <w:r w:rsidRPr="0087034D">
        <w:rPr>
          <w:rFonts w:cstheme="minorHAnsi"/>
          <w:sz w:val="24"/>
          <w:szCs w:val="24"/>
        </w:rPr>
        <w:t>BRCA1/2-Keimbahn-Mutation</w:t>
      </w:r>
    </w:p>
    <w:p w14:paraId="7D715A33" w14:textId="77777777" w:rsidR="000F7AC7" w:rsidRPr="005B4656" w:rsidRDefault="005211C4" w:rsidP="000F7AC7">
      <w:pPr>
        <w:pStyle w:val="Listenabsatz"/>
        <w:numPr>
          <w:ilvl w:val="0"/>
          <w:numId w:val="3"/>
        </w:numPr>
        <w:rPr>
          <w:rFonts w:cstheme="minorHAnsi"/>
          <w:sz w:val="24"/>
          <w:szCs w:val="24"/>
        </w:rPr>
      </w:pPr>
      <w:r>
        <w:rPr>
          <w:rFonts w:cstheme="minorHAnsi"/>
          <w:sz w:val="24"/>
          <w:szCs w:val="24"/>
        </w:rPr>
        <w:t>H</w:t>
      </w:r>
      <w:r w:rsidR="000F7AC7" w:rsidRPr="005B4656">
        <w:rPr>
          <w:rFonts w:cstheme="minorHAnsi"/>
          <w:sz w:val="24"/>
          <w:szCs w:val="24"/>
        </w:rPr>
        <w:t>umane</w:t>
      </w:r>
      <w:r w:rsidR="00D04D0A">
        <w:rPr>
          <w:rFonts w:cstheme="minorHAnsi"/>
          <w:sz w:val="24"/>
          <w:szCs w:val="24"/>
        </w:rPr>
        <w:t>r</w:t>
      </w:r>
      <w:r w:rsidR="000F7AC7" w:rsidRPr="005B4656">
        <w:rPr>
          <w:rFonts w:cstheme="minorHAnsi"/>
          <w:sz w:val="24"/>
          <w:szCs w:val="24"/>
        </w:rPr>
        <w:t xml:space="preserve"> epidermale</w:t>
      </w:r>
      <w:r w:rsidR="00D04D0A">
        <w:rPr>
          <w:rFonts w:cstheme="minorHAnsi"/>
          <w:sz w:val="24"/>
          <w:szCs w:val="24"/>
        </w:rPr>
        <w:t>r</w:t>
      </w:r>
      <w:r w:rsidR="000F7AC7" w:rsidRPr="005B4656">
        <w:rPr>
          <w:rFonts w:cstheme="minorHAnsi"/>
          <w:sz w:val="24"/>
          <w:szCs w:val="24"/>
        </w:rPr>
        <w:t xml:space="preserve"> Wachstumsfaktor-Rezeptor-2 (HER</w:t>
      </w:r>
      <w:proofErr w:type="gramStart"/>
      <w:r w:rsidR="000F7AC7" w:rsidRPr="005B4656">
        <w:rPr>
          <w:rFonts w:cstheme="minorHAnsi"/>
          <w:sz w:val="24"/>
          <w:szCs w:val="24"/>
        </w:rPr>
        <w:t>2)-</w:t>
      </w:r>
      <w:proofErr w:type="gramEnd"/>
      <w:r w:rsidR="000F7AC7" w:rsidRPr="005B4656">
        <w:rPr>
          <w:rFonts w:cstheme="minorHAnsi"/>
          <w:sz w:val="24"/>
          <w:szCs w:val="24"/>
        </w:rPr>
        <w:t>negatives</w:t>
      </w:r>
      <w:r>
        <w:rPr>
          <w:rFonts w:cstheme="minorHAnsi"/>
          <w:sz w:val="24"/>
          <w:szCs w:val="24"/>
        </w:rPr>
        <w:t xml:space="preserve"> M</w:t>
      </w:r>
      <w:r w:rsidR="000F7AC7" w:rsidRPr="005B4656">
        <w:rPr>
          <w:rFonts w:cstheme="minorHAnsi"/>
          <w:sz w:val="24"/>
          <w:szCs w:val="24"/>
        </w:rPr>
        <w:t>ammakarzinom</w:t>
      </w:r>
    </w:p>
    <w:p w14:paraId="528F56FE" w14:textId="77777777" w:rsidR="00354588" w:rsidRDefault="0087034D" w:rsidP="00BF3772">
      <w:pPr>
        <w:pStyle w:val="Listenabsatz"/>
        <w:numPr>
          <w:ilvl w:val="0"/>
          <w:numId w:val="3"/>
        </w:numPr>
        <w:rPr>
          <w:rFonts w:cstheme="minorHAnsi"/>
          <w:sz w:val="24"/>
          <w:szCs w:val="24"/>
        </w:rPr>
      </w:pPr>
      <w:r w:rsidRPr="00953B88">
        <w:rPr>
          <w:rFonts w:cstheme="minorHAnsi"/>
          <w:sz w:val="24"/>
          <w:szCs w:val="24"/>
        </w:rPr>
        <w:t xml:space="preserve">Abgeschlossene Chemotherapie mit einem </w:t>
      </w:r>
      <w:proofErr w:type="spellStart"/>
      <w:r w:rsidRPr="00953B88">
        <w:rPr>
          <w:rFonts w:cstheme="minorHAnsi"/>
          <w:sz w:val="24"/>
          <w:szCs w:val="24"/>
        </w:rPr>
        <w:t>Anthrazyklin</w:t>
      </w:r>
      <w:proofErr w:type="spellEnd"/>
      <w:r w:rsidRPr="00953B88">
        <w:rPr>
          <w:rFonts w:cstheme="minorHAnsi"/>
          <w:sz w:val="24"/>
          <w:szCs w:val="24"/>
        </w:rPr>
        <w:t xml:space="preserve"> und/oder </w:t>
      </w:r>
      <w:proofErr w:type="spellStart"/>
      <w:r w:rsidRPr="00953B88">
        <w:rPr>
          <w:rFonts w:cstheme="minorHAnsi"/>
          <w:sz w:val="24"/>
          <w:szCs w:val="24"/>
        </w:rPr>
        <w:t>Taxan</w:t>
      </w:r>
      <w:proofErr w:type="spellEnd"/>
      <w:r w:rsidR="00531A51" w:rsidRPr="00953B88">
        <w:rPr>
          <w:rFonts w:cstheme="minorHAnsi"/>
          <w:sz w:val="24"/>
          <w:szCs w:val="24"/>
        </w:rPr>
        <w:t xml:space="preserve"> </w:t>
      </w:r>
    </w:p>
    <w:p w14:paraId="6009268A" w14:textId="77777777" w:rsidR="0087034D" w:rsidRPr="00953B88" w:rsidRDefault="0087034D" w:rsidP="00BF3772">
      <w:pPr>
        <w:pStyle w:val="Listenabsatz"/>
        <w:numPr>
          <w:ilvl w:val="0"/>
          <w:numId w:val="3"/>
        </w:numPr>
        <w:rPr>
          <w:rFonts w:cstheme="minorHAnsi"/>
          <w:sz w:val="24"/>
          <w:szCs w:val="24"/>
        </w:rPr>
      </w:pPr>
      <w:r w:rsidRPr="00953B88">
        <w:rPr>
          <w:rFonts w:cstheme="minorHAnsi"/>
          <w:sz w:val="24"/>
          <w:szCs w:val="24"/>
        </w:rPr>
        <w:t xml:space="preserve">Hohes </w:t>
      </w:r>
      <w:proofErr w:type="spellStart"/>
      <w:r w:rsidRPr="00953B88">
        <w:rPr>
          <w:rFonts w:cstheme="minorHAnsi"/>
          <w:sz w:val="24"/>
          <w:szCs w:val="24"/>
        </w:rPr>
        <w:t>Rezidivrisiko</w:t>
      </w:r>
      <w:proofErr w:type="spellEnd"/>
      <w:r w:rsidR="00354588">
        <w:rPr>
          <w:rFonts w:cstheme="minorHAnsi"/>
          <w:sz w:val="24"/>
          <w:szCs w:val="24"/>
        </w:rPr>
        <w:t xml:space="preserve"> gemäß Einschlusskriterien der </w:t>
      </w:r>
      <w:proofErr w:type="spellStart"/>
      <w:r w:rsidR="00354588">
        <w:rPr>
          <w:rFonts w:cstheme="minorHAnsi"/>
          <w:sz w:val="24"/>
          <w:szCs w:val="24"/>
        </w:rPr>
        <w:t>OlympiA</w:t>
      </w:r>
      <w:proofErr w:type="spellEnd"/>
      <w:r w:rsidR="00354588">
        <w:rPr>
          <w:rFonts w:cstheme="minorHAnsi"/>
          <w:sz w:val="24"/>
          <w:szCs w:val="24"/>
        </w:rPr>
        <w:t>-Studie</w:t>
      </w:r>
    </w:p>
    <w:p w14:paraId="5A186063" w14:textId="77777777" w:rsidR="000F7AC7" w:rsidRPr="005B4656" w:rsidRDefault="000F7AC7" w:rsidP="000F7AC7">
      <w:pPr>
        <w:rPr>
          <w:rFonts w:cstheme="minorHAnsi"/>
          <w:sz w:val="24"/>
          <w:szCs w:val="24"/>
        </w:rPr>
      </w:pPr>
      <w:r w:rsidRPr="005B4656">
        <w:rPr>
          <w:rFonts w:cstheme="minorHAnsi"/>
          <w:sz w:val="24"/>
          <w:szCs w:val="24"/>
        </w:rPr>
        <w:t xml:space="preserve">Die Anwendung der geplanten Therapie ist damit </w:t>
      </w:r>
      <w:r w:rsidR="0087034D">
        <w:rPr>
          <w:rFonts w:cstheme="minorHAnsi"/>
          <w:sz w:val="24"/>
          <w:szCs w:val="24"/>
        </w:rPr>
        <w:t>evidenzbasiert</w:t>
      </w:r>
      <w:r w:rsidRPr="005B4656">
        <w:rPr>
          <w:rFonts w:cstheme="minorHAnsi"/>
          <w:sz w:val="24"/>
          <w:szCs w:val="24"/>
        </w:rPr>
        <w:t xml:space="preserve">. </w:t>
      </w:r>
    </w:p>
    <w:p w14:paraId="74369126" w14:textId="06A7ED58" w:rsidR="000F7AC7" w:rsidRPr="00940D25" w:rsidRDefault="00FA59D2" w:rsidP="00940D25">
      <w:pPr>
        <w:rPr>
          <w:rFonts w:cstheme="minorHAnsi"/>
          <w:sz w:val="24"/>
          <w:szCs w:val="24"/>
        </w:rPr>
      </w:pPr>
      <w:r w:rsidRPr="005B4656">
        <w:rPr>
          <w:rFonts w:cstheme="minorHAnsi"/>
          <w:sz w:val="24"/>
          <w:szCs w:val="24"/>
        </w:rPr>
        <w:t xml:space="preserve">Die Kriterien nach Sozialgesetzbuch V (SGB V) für eine Kostenübernahme sind </w:t>
      </w:r>
      <w:r w:rsidR="002A03D2" w:rsidRPr="005B4656">
        <w:rPr>
          <w:rFonts w:cstheme="minorHAnsi"/>
          <w:sz w:val="24"/>
          <w:szCs w:val="24"/>
        </w:rPr>
        <w:t>gemäß den geltenden Kriterien</w:t>
      </w:r>
      <w:r w:rsidRPr="005B4656">
        <w:rPr>
          <w:rFonts w:cstheme="minorHAnsi"/>
          <w:sz w:val="24"/>
          <w:szCs w:val="24"/>
        </w:rPr>
        <w:t xml:space="preserve"> gegeben (BVerfG, Beschluss vom 06.12.2005, Az. 1 BvR 347/98</w:t>
      </w:r>
      <w:r w:rsidR="00940D25">
        <w:rPr>
          <w:rFonts w:cstheme="minorHAnsi"/>
          <w:sz w:val="24"/>
          <w:szCs w:val="24"/>
        </w:rPr>
        <w:t xml:space="preserve">, sowie </w:t>
      </w:r>
      <w:r w:rsidR="00940D25" w:rsidRPr="00940D25">
        <w:rPr>
          <w:rFonts w:cstheme="minorHAnsi"/>
          <w:sz w:val="24"/>
          <w:szCs w:val="24"/>
        </w:rPr>
        <w:t>BSG, 19.03.2002 - B 1 KR 37/00 R)</w:t>
      </w:r>
    </w:p>
    <w:p w14:paraId="6C6B612D"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Es handelt sich um eine schwerwiegende, d.h. lebensbedrohliche oder die Lebensqualität auf Dauer nachhaltig beeinträchtigende Erkrankung.</w:t>
      </w:r>
    </w:p>
    <w:p w14:paraId="6E7BFDA5" w14:textId="77777777" w:rsidR="000F7AC7" w:rsidRPr="000F7AC7" w:rsidRDefault="000F7AC7" w:rsidP="00FA59D2">
      <w:pPr>
        <w:pStyle w:val="Listenabsatz"/>
        <w:numPr>
          <w:ilvl w:val="0"/>
          <w:numId w:val="3"/>
        </w:numPr>
        <w:rPr>
          <w:rFonts w:cstheme="minorHAnsi"/>
          <w:sz w:val="24"/>
          <w:szCs w:val="24"/>
        </w:rPr>
      </w:pPr>
      <w:r w:rsidRPr="000F7AC7">
        <w:rPr>
          <w:rFonts w:cstheme="minorHAnsi"/>
          <w:sz w:val="24"/>
          <w:szCs w:val="24"/>
        </w:rPr>
        <w:t>Eine andere</w:t>
      </w:r>
      <w:r w:rsidR="002A03D2">
        <w:rPr>
          <w:rFonts w:cstheme="minorHAnsi"/>
          <w:sz w:val="24"/>
          <w:szCs w:val="24"/>
        </w:rPr>
        <w:t xml:space="preserve"> vergleichbare, zielgerichtete</w:t>
      </w:r>
      <w:r w:rsidRPr="000F7AC7">
        <w:rPr>
          <w:rFonts w:cstheme="minorHAnsi"/>
          <w:sz w:val="24"/>
          <w:szCs w:val="24"/>
        </w:rPr>
        <w:t xml:space="preserve"> Therapie ist nicht verfügbar.</w:t>
      </w:r>
    </w:p>
    <w:p w14:paraId="25BE9E5A" w14:textId="77777777" w:rsidR="000F7AC7" w:rsidRPr="005B4656" w:rsidRDefault="000F7AC7" w:rsidP="00FA59D2">
      <w:pPr>
        <w:pStyle w:val="Listenabsatz"/>
        <w:numPr>
          <w:ilvl w:val="0"/>
          <w:numId w:val="3"/>
        </w:numPr>
        <w:rPr>
          <w:rFonts w:cstheme="minorHAnsi"/>
          <w:sz w:val="24"/>
          <w:szCs w:val="24"/>
        </w:rPr>
      </w:pPr>
      <w:r w:rsidRPr="000F7AC7">
        <w:rPr>
          <w:rFonts w:cstheme="minorHAnsi"/>
          <w:sz w:val="24"/>
          <w:szCs w:val="24"/>
        </w:rPr>
        <w:t>Auf Grund der Datenlage besteht die begründete Aussicht, dass mit dem betreffenden Präparat ein Behandlungserfolg zu erzielen ist.</w:t>
      </w:r>
    </w:p>
    <w:p w14:paraId="1CCD9C78" w14:textId="2CBC21F6" w:rsidR="0087034D" w:rsidRPr="00953B88" w:rsidRDefault="0087034D" w:rsidP="00953B88">
      <w:pPr>
        <w:rPr>
          <w:rFonts w:cstheme="minorHAnsi"/>
          <w:sz w:val="24"/>
          <w:szCs w:val="24"/>
        </w:rPr>
      </w:pPr>
      <w:r w:rsidRPr="00953B88">
        <w:rPr>
          <w:rFonts w:cstheme="minorHAnsi"/>
          <w:sz w:val="24"/>
          <w:szCs w:val="24"/>
        </w:rPr>
        <w:t xml:space="preserve">Die Ergebnisse der </w:t>
      </w:r>
      <w:proofErr w:type="spellStart"/>
      <w:r w:rsidRPr="00953B88">
        <w:rPr>
          <w:rFonts w:cstheme="minorHAnsi"/>
          <w:sz w:val="24"/>
          <w:szCs w:val="24"/>
        </w:rPr>
        <w:t>Olympi</w:t>
      </w:r>
      <w:r w:rsidR="00531A51" w:rsidRPr="00953B88">
        <w:rPr>
          <w:rFonts w:cstheme="minorHAnsi"/>
          <w:sz w:val="24"/>
          <w:szCs w:val="24"/>
        </w:rPr>
        <w:t>A</w:t>
      </w:r>
      <w:proofErr w:type="spellEnd"/>
      <w:r w:rsidRPr="00953B88">
        <w:rPr>
          <w:rFonts w:cstheme="minorHAnsi"/>
          <w:sz w:val="24"/>
          <w:szCs w:val="24"/>
        </w:rPr>
        <w:t xml:space="preserve">-Studie (Tutt ANJ et al., N Engl J Med. 2021 Jun 24;384(25):2394-2405) unterstützen die hohe Wahrscheinlichkeit auf einen Behandlungserfolg </w:t>
      </w:r>
      <w:r w:rsidR="00D04D0A" w:rsidRPr="00953B88">
        <w:rPr>
          <w:rFonts w:cstheme="minorHAnsi"/>
          <w:sz w:val="24"/>
          <w:szCs w:val="24"/>
        </w:rPr>
        <w:t xml:space="preserve">bei Ihrer Versicherten </w:t>
      </w:r>
      <w:r w:rsidRPr="00953B88">
        <w:rPr>
          <w:rFonts w:cstheme="minorHAnsi"/>
          <w:sz w:val="24"/>
          <w:szCs w:val="24"/>
        </w:rPr>
        <w:t>uneingeschränkt. In dieser internationalen, multizentrischen, doppelblinden Studie wurden zwischen Juni 2014 und Mai 2019 insgesamt 1.836 Patienten mit frühe</w:t>
      </w:r>
      <w:r w:rsidR="00321347">
        <w:rPr>
          <w:rFonts w:cstheme="minorHAnsi"/>
          <w:sz w:val="24"/>
          <w:szCs w:val="24"/>
        </w:rPr>
        <w:t>m</w:t>
      </w:r>
      <w:r w:rsidRPr="00953B88">
        <w:rPr>
          <w:rFonts w:cstheme="minorHAnsi"/>
          <w:sz w:val="24"/>
          <w:szCs w:val="24"/>
        </w:rPr>
        <w:t xml:space="preserve"> HER2-negativem Brustkrebs (Stadium II-III) mit einer BRCA-1/2-Mutation in der Keimbahn aufgenommen. Teilnehmer waren zuvor operiert, </w:t>
      </w:r>
      <w:proofErr w:type="spellStart"/>
      <w:r w:rsidRPr="00953B88">
        <w:rPr>
          <w:rFonts w:cstheme="minorHAnsi"/>
          <w:sz w:val="24"/>
          <w:szCs w:val="24"/>
        </w:rPr>
        <w:t>chemotherapiert</w:t>
      </w:r>
      <w:proofErr w:type="spellEnd"/>
      <w:r w:rsidRPr="00953B88">
        <w:rPr>
          <w:rFonts w:cstheme="minorHAnsi"/>
          <w:sz w:val="24"/>
          <w:szCs w:val="24"/>
        </w:rPr>
        <w:t xml:space="preserve"> </w:t>
      </w:r>
      <w:r w:rsidR="00953B88" w:rsidRPr="00953B88">
        <w:rPr>
          <w:rFonts w:cstheme="minorHAnsi"/>
          <w:sz w:val="24"/>
          <w:szCs w:val="24"/>
        </w:rPr>
        <w:t xml:space="preserve">(26% der Pat. </w:t>
      </w:r>
      <w:r w:rsidR="00953B88">
        <w:rPr>
          <w:rFonts w:cstheme="minorHAnsi"/>
          <w:sz w:val="24"/>
          <w:szCs w:val="24"/>
        </w:rPr>
        <w:t>erhielten</w:t>
      </w:r>
      <w:r w:rsidR="00953B88" w:rsidRPr="00953B88">
        <w:rPr>
          <w:rFonts w:cstheme="minorHAnsi"/>
          <w:sz w:val="24"/>
          <w:szCs w:val="24"/>
        </w:rPr>
        <w:t xml:space="preserve"> Carboplatin)</w:t>
      </w:r>
      <w:r w:rsidR="00953B88">
        <w:rPr>
          <w:rFonts w:cstheme="minorHAnsi"/>
          <w:sz w:val="24"/>
          <w:szCs w:val="24"/>
        </w:rPr>
        <w:t xml:space="preserve"> </w:t>
      </w:r>
      <w:r w:rsidRPr="00953B88">
        <w:rPr>
          <w:rFonts w:cstheme="minorHAnsi"/>
          <w:sz w:val="24"/>
          <w:szCs w:val="24"/>
        </w:rPr>
        <w:t xml:space="preserve">und </w:t>
      </w:r>
      <w:r w:rsidR="00D04D0A" w:rsidRPr="00953B88">
        <w:rPr>
          <w:rFonts w:cstheme="minorHAnsi"/>
          <w:sz w:val="24"/>
          <w:szCs w:val="24"/>
        </w:rPr>
        <w:t>meist</w:t>
      </w:r>
      <w:r w:rsidRPr="00953B88">
        <w:rPr>
          <w:rFonts w:cstheme="minorHAnsi"/>
          <w:sz w:val="24"/>
          <w:szCs w:val="24"/>
        </w:rPr>
        <w:t xml:space="preserve"> auch bestrahlt worden und hatten ein hohes </w:t>
      </w:r>
      <w:proofErr w:type="spellStart"/>
      <w:r w:rsidRPr="00953B88">
        <w:rPr>
          <w:rFonts w:cstheme="minorHAnsi"/>
          <w:sz w:val="24"/>
          <w:szCs w:val="24"/>
        </w:rPr>
        <w:t>Rezidivrisiko</w:t>
      </w:r>
      <w:proofErr w:type="spellEnd"/>
      <w:r w:rsidRPr="00953B88">
        <w:rPr>
          <w:rFonts w:cstheme="minorHAnsi"/>
          <w:sz w:val="24"/>
          <w:szCs w:val="24"/>
        </w:rPr>
        <w:t>. Die Patientinnen wurden über</w:t>
      </w:r>
      <w:r w:rsidR="00D04D0A" w:rsidRPr="00953B88">
        <w:rPr>
          <w:rFonts w:cstheme="minorHAnsi"/>
          <w:sz w:val="24"/>
          <w:szCs w:val="24"/>
        </w:rPr>
        <w:t xml:space="preserve"> die Dauer von einem</w:t>
      </w:r>
      <w:r w:rsidRPr="00953B88">
        <w:rPr>
          <w:rFonts w:cstheme="minorHAnsi"/>
          <w:sz w:val="24"/>
          <w:szCs w:val="24"/>
        </w:rPr>
        <w:t xml:space="preserve"> Jahr randomisiert mit </w:t>
      </w:r>
      <w:proofErr w:type="spellStart"/>
      <w:r w:rsidRPr="00953B88">
        <w:rPr>
          <w:rFonts w:cstheme="minorHAnsi"/>
          <w:sz w:val="24"/>
          <w:szCs w:val="24"/>
        </w:rPr>
        <w:t>Olaparib</w:t>
      </w:r>
      <w:proofErr w:type="spellEnd"/>
      <w:r w:rsidRPr="00953B88">
        <w:rPr>
          <w:rFonts w:cstheme="minorHAnsi"/>
          <w:sz w:val="24"/>
          <w:szCs w:val="24"/>
        </w:rPr>
        <w:t xml:space="preserve"> 300 mg oral 2-mal täglich oder Placebo behandelt. </w:t>
      </w:r>
    </w:p>
    <w:p w14:paraId="2F231477" w14:textId="5951082F" w:rsidR="00DE2C76" w:rsidRPr="005418EE" w:rsidRDefault="0087034D" w:rsidP="00DE2C76">
      <w:pPr>
        <w:rPr>
          <w:rFonts w:cstheme="minorHAnsi"/>
          <w:sz w:val="24"/>
          <w:szCs w:val="24"/>
        </w:rPr>
      </w:pPr>
      <w:r w:rsidRPr="005418EE">
        <w:rPr>
          <w:rFonts w:cstheme="minorHAnsi"/>
          <w:sz w:val="24"/>
          <w:szCs w:val="24"/>
        </w:rPr>
        <w:t>Primärer Endpunkt war das invasive krankheitsfreie Überleben (</w:t>
      </w:r>
      <w:proofErr w:type="spellStart"/>
      <w:r w:rsidRPr="005418EE">
        <w:rPr>
          <w:rFonts w:cstheme="minorHAnsi"/>
          <w:sz w:val="24"/>
          <w:szCs w:val="24"/>
        </w:rPr>
        <w:t>iDFS</w:t>
      </w:r>
      <w:proofErr w:type="spellEnd"/>
      <w:r w:rsidRPr="005418EE">
        <w:rPr>
          <w:rFonts w:cstheme="minorHAnsi"/>
          <w:sz w:val="24"/>
          <w:szCs w:val="24"/>
        </w:rPr>
        <w:t xml:space="preserve">), sekundäre Endpunkte waren das Überleben ohne </w:t>
      </w:r>
      <w:proofErr w:type="spellStart"/>
      <w:r w:rsidRPr="005418EE">
        <w:rPr>
          <w:rFonts w:cstheme="minorHAnsi"/>
          <w:sz w:val="24"/>
          <w:szCs w:val="24"/>
        </w:rPr>
        <w:t>distante</w:t>
      </w:r>
      <w:proofErr w:type="spellEnd"/>
      <w:r w:rsidRPr="005418EE">
        <w:rPr>
          <w:rFonts w:cstheme="minorHAnsi"/>
          <w:sz w:val="24"/>
          <w:szCs w:val="24"/>
        </w:rPr>
        <w:t xml:space="preserve"> Metastasen (DDFS), das Gesamtüberleben (OS) und die </w:t>
      </w:r>
      <w:r w:rsidRPr="005418EE">
        <w:rPr>
          <w:rFonts w:cstheme="minorHAnsi"/>
          <w:sz w:val="24"/>
          <w:szCs w:val="24"/>
        </w:rPr>
        <w:lastRenderedPageBreak/>
        <w:t xml:space="preserve">Lebensqualität. Das </w:t>
      </w:r>
      <w:proofErr w:type="spellStart"/>
      <w:r w:rsidRPr="005418EE">
        <w:rPr>
          <w:rFonts w:cstheme="minorHAnsi"/>
          <w:sz w:val="24"/>
          <w:szCs w:val="24"/>
        </w:rPr>
        <w:t>rezidivfreie</w:t>
      </w:r>
      <w:proofErr w:type="spellEnd"/>
      <w:r w:rsidRPr="005418EE">
        <w:rPr>
          <w:rFonts w:cstheme="minorHAnsi"/>
          <w:sz w:val="24"/>
          <w:szCs w:val="24"/>
        </w:rPr>
        <w:t xml:space="preserve"> Überleben (</w:t>
      </w:r>
      <w:proofErr w:type="spellStart"/>
      <w:r w:rsidRPr="005418EE">
        <w:rPr>
          <w:rFonts w:cstheme="minorHAnsi"/>
          <w:sz w:val="24"/>
          <w:szCs w:val="24"/>
        </w:rPr>
        <w:t>iDFS</w:t>
      </w:r>
      <w:proofErr w:type="spellEnd"/>
      <w:r w:rsidRPr="005418EE">
        <w:rPr>
          <w:rFonts w:cstheme="minorHAnsi"/>
          <w:sz w:val="24"/>
          <w:szCs w:val="24"/>
        </w:rPr>
        <w:t xml:space="preserve">) in der ITT-Population war mit </w:t>
      </w:r>
      <w:proofErr w:type="spellStart"/>
      <w:r w:rsidRPr="005418EE">
        <w:rPr>
          <w:rFonts w:cstheme="minorHAnsi"/>
          <w:sz w:val="24"/>
          <w:szCs w:val="24"/>
        </w:rPr>
        <w:t>Olaparib</w:t>
      </w:r>
      <w:proofErr w:type="spellEnd"/>
      <w:r w:rsidRPr="005418EE">
        <w:rPr>
          <w:rFonts w:cstheme="minorHAnsi"/>
          <w:sz w:val="24"/>
          <w:szCs w:val="24"/>
        </w:rPr>
        <w:t xml:space="preserve"> länger als unter Placebo. In der Verum-Gruppe wurden 106 (11,5%), in der Placebo-Gruppe 178 Ereignisse (19,5%) beobachtet. </w:t>
      </w:r>
      <w:proofErr w:type="spellStart"/>
      <w:r w:rsidRPr="005418EE">
        <w:rPr>
          <w:rFonts w:cstheme="minorHAnsi"/>
          <w:sz w:val="24"/>
          <w:szCs w:val="24"/>
        </w:rPr>
        <w:t>Olaparib</w:t>
      </w:r>
      <w:proofErr w:type="spellEnd"/>
      <w:r w:rsidRPr="005418EE">
        <w:rPr>
          <w:rFonts w:cstheme="minorHAnsi"/>
          <w:sz w:val="24"/>
          <w:szCs w:val="24"/>
        </w:rPr>
        <w:t xml:space="preserve"> senkte damit das Risiko für ein lokales Rezidiv, für Metastasen, für andere neue Karzinome und für Tod jeder Ursache um 42% im Vergleich zu Placebo (HR 0,58, p&lt;0,0001). Nach 3 Jahren lebten in der </w:t>
      </w:r>
      <w:proofErr w:type="spellStart"/>
      <w:r w:rsidRPr="005418EE">
        <w:rPr>
          <w:rFonts w:cstheme="minorHAnsi"/>
          <w:sz w:val="24"/>
          <w:szCs w:val="24"/>
        </w:rPr>
        <w:t>Olaparib</w:t>
      </w:r>
      <w:proofErr w:type="spellEnd"/>
      <w:r w:rsidRPr="005418EE">
        <w:rPr>
          <w:rFonts w:cstheme="minorHAnsi"/>
          <w:sz w:val="24"/>
          <w:szCs w:val="24"/>
        </w:rPr>
        <w:t xml:space="preserve">-Gruppe mit 85,9% mehr Frauen ohne invasive Erkrankung als in der Placebo-Gruppe mit 77,1%: ein Unterschied von 8,8 Prozentpunkten. Der sekundäre Endpunkt </w:t>
      </w:r>
      <w:proofErr w:type="spellStart"/>
      <w:r w:rsidRPr="005418EE">
        <w:rPr>
          <w:rFonts w:cstheme="minorHAnsi"/>
          <w:sz w:val="24"/>
          <w:szCs w:val="24"/>
        </w:rPr>
        <w:t>fernmetastasenfreies</w:t>
      </w:r>
      <w:proofErr w:type="spellEnd"/>
      <w:r w:rsidRPr="005418EE">
        <w:rPr>
          <w:rFonts w:cstheme="minorHAnsi"/>
          <w:sz w:val="24"/>
          <w:szCs w:val="24"/>
        </w:rPr>
        <w:t xml:space="preserve"> Überleben war in der </w:t>
      </w:r>
      <w:proofErr w:type="spellStart"/>
      <w:r w:rsidRPr="005418EE">
        <w:rPr>
          <w:rFonts w:cstheme="minorHAnsi"/>
          <w:sz w:val="24"/>
          <w:szCs w:val="24"/>
        </w:rPr>
        <w:t>Olaparib</w:t>
      </w:r>
      <w:proofErr w:type="spellEnd"/>
      <w:r w:rsidRPr="005418EE">
        <w:rPr>
          <w:rFonts w:cstheme="minorHAnsi"/>
          <w:sz w:val="24"/>
          <w:szCs w:val="24"/>
        </w:rPr>
        <w:t xml:space="preserve">-Gruppe ebenfalls signifikant länger als in der Placebo-Gruppe. In der </w:t>
      </w:r>
      <w:proofErr w:type="spellStart"/>
      <w:r w:rsidRPr="005418EE">
        <w:rPr>
          <w:rFonts w:cstheme="minorHAnsi"/>
          <w:sz w:val="24"/>
          <w:szCs w:val="24"/>
        </w:rPr>
        <w:t>Olaparib</w:t>
      </w:r>
      <w:proofErr w:type="spellEnd"/>
      <w:r w:rsidRPr="005418EE">
        <w:rPr>
          <w:rFonts w:cstheme="minorHAnsi"/>
          <w:sz w:val="24"/>
          <w:szCs w:val="24"/>
        </w:rPr>
        <w:t xml:space="preserve">-Gruppe waren 89, in der Placebo-Gruppe 152 Ereignisse aufgetreten. </w:t>
      </w:r>
      <w:proofErr w:type="spellStart"/>
      <w:r w:rsidRPr="005418EE">
        <w:rPr>
          <w:rFonts w:cstheme="minorHAnsi"/>
          <w:sz w:val="24"/>
          <w:szCs w:val="24"/>
        </w:rPr>
        <w:t>Olaparib</w:t>
      </w:r>
      <w:proofErr w:type="spellEnd"/>
      <w:r w:rsidRPr="005418EE">
        <w:rPr>
          <w:rFonts w:cstheme="minorHAnsi"/>
          <w:sz w:val="24"/>
          <w:szCs w:val="24"/>
        </w:rPr>
        <w:t xml:space="preserve"> senkte das Risiko für ein metastasiertes Mammakarzinom, und Tod jeder Ursache um 43% im Vergleich zu Placebo (HR 0,57, p&lt;0,0001). Nach 3 Jahren lebten in der </w:t>
      </w:r>
      <w:proofErr w:type="spellStart"/>
      <w:r w:rsidRPr="005418EE">
        <w:rPr>
          <w:rFonts w:cstheme="minorHAnsi"/>
          <w:sz w:val="24"/>
          <w:szCs w:val="24"/>
        </w:rPr>
        <w:t>Olaparib</w:t>
      </w:r>
      <w:proofErr w:type="spellEnd"/>
      <w:r w:rsidRPr="005418EE">
        <w:rPr>
          <w:rFonts w:cstheme="minorHAnsi"/>
          <w:sz w:val="24"/>
          <w:szCs w:val="24"/>
        </w:rPr>
        <w:t xml:space="preserve">-Gruppe mit 87,5% mehr Patienten ohne </w:t>
      </w:r>
      <w:proofErr w:type="spellStart"/>
      <w:r w:rsidRPr="005418EE">
        <w:rPr>
          <w:rFonts w:cstheme="minorHAnsi"/>
          <w:sz w:val="24"/>
          <w:szCs w:val="24"/>
        </w:rPr>
        <w:t>distante</w:t>
      </w:r>
      <w:proofErr w:type="spellEnd"/>
      <w:r w:rsidRPr="005418EE">
        <w:rPr>
          <w:rFonts w:cstheme="minorHAnsi"/>
          <w:sz w:val="24"/>
          <w:szCs w:val="24"/>
        </w:rPr>
        <w:t xml:space="preserve"> Erkrankung als in der Placebo-Gruppe mit 80,4%, ein</w:t>
      </w:r>
      <w:r w:rsidR="005418EE" w:rsidRPr="005418EE">
        <w:rPr>
          <w:rFonts w:cstheme="minorHAnsi"/>
          <w:sz w:val="24"/>
          <w:szCs w:val="24"/>
        </w:rPr>
        <w:t>em</w:t>
      </w:r>
      <w:r w:rsidRPr="005418EE">
        <w:rPr>
          <w:rFonts w:cstheme="minorHAnsi"/>
          <w:sz w:val="24"/>
          <w:szCs w:val="24"/>
        </w:rPr>
        <w:t xml:space="preserve"> Unterschied von 7,1 </w:t>
      </w:r>
      <w:r w:rsidR="00C40A28">
        <w:rPr>
          <w:rFonts w:cstheme="minorHAnsi"/>
          <w:sz w:val="24"/>
          <w:szCs w:val="24"/>
        </w:rPr>
        <w:t>%</w:t>
      </w:r>
      <w:r w:rsidR="005418EE" w:rsidRPr="005418EE">
        <w:rPr>
          <w:rFonts w:cstheme="minorHAnsi"/>
          <w:sz w:val="24"/>
          <w:szCs w:val="24"/>
        </w:rPr>
        <w:t xml:space="preserve"> entsprechend.</w:t>
      </w:r>
      <w:r w:rsidR="00DE2C76">
        <w:rPr>
          <w:rFonts w:cstheme="minorHAnsi"/>
          <w:sz w:val="24"/>
          <w:szCs w:val="24"/>
        </w:rPr>
        <w:t xml:space="preserve"> Da Fernmetastasen beim Mammakarzinom in der Regel zum Tode führen, ist die in der Studie beobachtete Reduktion nach dem derzeitigen Kenntnisstand mit einer Verbesserung der Heilungschancen gleich zu setzen.</w:t>
      </w:r>
    </w:p>
    <w:p w14:paraId="510CB03C" w14:textId="7B763215" w:rsidR="00FA59D2" w:rsidRDefault="00FA59D2" w:rsidP="00FA59D2">
      <w:pPr>
        <w:rPr>
          <w:rFonts w:cstheme="minorHAnsi"/>
          <w:sz w:val="24"/>
          <w:szCs w:val="24"/>
        </w:rPr>
      </w:pPr>
      <w:r w:rsidRPr="005B4656">
        <w:rPr>
          <w:rFonts w:cstheme="minorHAnsi"/>
          <w:sz w:val="24"/>
          <w:szCs w:val="24"/>
        </w:rPr>
        <w:t xml:space="preserve">Die geplante Therapie </w:t>
      </w:r>
      <w:r w:rsidR="005418EE">
        <w:rPr>
          <w:rFonts w:cstheme="minorHAnsi"/>
          <w:sz w:val="24"/>
          <w:szCs w:val="24"/>
        </w:rPr>
        <w:t>wird von der</w:t>
      </w:r>
      <w:r w:rsidRPr="005B4656">
        <w:rPr>
          <w:rFonts w:cstheme="minorHAnsi"/>
          <w:sz w:val="24"/>
          <w:szCs w:val="24"/>
        </w:rPr>
        <w:t xml:space="preserve"> Kommission Mamma der Arbeitsgemeinschaft für die gynäkologische Onkologie (AGO) in der Deutschen Gesellschaft für Gynäkologie und Geburtshilfe (DGGG)</w:t>
      </w:r>
      <w:r w:rsidR="00483DD4">
        <w:rPr>
          <w:rFonts w:cstheme="minorHAnsi"/>
          <w:sz w:val="24"/>
          <w:szCs w:val="24"/>
        </w:rPr>
        <w:t xml:space="preserve"> und Deutschen Krebsgesellschaft (DKG)</w:t>
      </w:r>
      <w:r w:rsidR="005418EE">
        <w:rPr>
          <w:rFonts w:cstheme="minorHAnsi"/>
          <w:sz w:val="24"/>
          <w:szCs w:val="24"/>
        </w:rPr>
        <w:t xml:space="preserve"> </w:t>
      </w:r>
      <w:r w:rsidR="00D04D0A">
        <w:rPr>
          <w:rFonts w:cstheme="minorHAnsi"/>
          <w:sz w:val="24"/>
          <w:szCs w:val="24"/>
        </w:rPr>
        <w:t xml:space="preserve">ausdrücklich </w:t>
      </w:r>
      <w:r w:rsidR="005418EE">
        <w:rPr>
          <w:rFonts w:cstheme="minorHAnsi"/>
          <w:sz w:val="24"/>
          <w:szCs w:val="24"/>
        </w:rPr>
        <w:t>unterstützt.</w:t>
      </w:r>
    </w:p>
    <w:p w14:paraId="6ED1DB7D" w14:textId="77777777" w:rsidR="00675C38" w:rsidRPr="005B4656" w:rsidRDefault="00675C38" w:rsidP="00675C38">
      <w:pPr>
        <w:rPr>
          <w:rFonts w:cstheme="minorHAnsi"/>
          <w:sz w:val="24"/>
          <w:szCs w:val="24"/>
        </w:rPr>
      </w:pPr>
      <w:r w:rsidRPr="005B4656">
        <w:rPr>
          <w:rFonts w:cstheme="minorHAnsi"/>
          <w:sz w:val="24"/>
          <w:szCs w:val="24"/>
        </w:rPr>
        <w:t>Ihre Versicherte wurde von mir über die medizinischen, sozialrechtlichen und haftungsrechtlichen Aspekte und Probleme der aktuellen Anwendungssituation informiert (siehe Erklärung der Versicherten).</w:t>
      </w:r>
    </w:p>
    <w:p w14:paraId="03DE479F" w14:textId="77777777" w:rsidR="00675C38" w:rsidRPr="005B4656" w:rsidRDefault="00675C38" w:rsidP="00675C38">
      <w:pPr>
        <w:rPr>
          <w:rFonts w:cstheme="minorHAnsi"/>
          <w:sz w:val="24"/>
          <w:szCs w:val="24"/>
        </w:rPr>
      </w:pPr>
      <w:r w:rsidRPr="005B4656">
        <w:rPr>
          <w:rFonts w:cstheme="minorHAnsi"/>
          <w:sz w:val="24"/>
          <w:szCs w:val="24"/>
        </w:rPr>
        <w:t>Bitte teilen Sie Ihre Entscheidung zu diesem Antrag innerhalb von sieben Tagen Ihrer Versicherten mit, damit die Behandlung unverzüglich beginnen kann. Eine Kopie des Bescheides schicken Sie bitte an mich.</w:t>
      </w:r>
    </w:p>
    <w:p w14:paraId="016E3FF6" w14:textId="77777777" w:rsidR="00FA59D2" w:rsidRPr="005B4656" w:rsidRDefault="00675C38" w:rsidP="00675C38">
      <w:pPr>
        <w:rPr>
          <w:rFonts w:cstheme="minorHAnsi"/>
          <w:sz w:val="24"/>
          <w:szCs w:val="24"/>
        </w:rPr>
      </w:pPr>
      <w:r w:rsidRPr="005B4656">
        <w:rPr>
          <w:rFonts w:cstheme="minorHAnsi"/>
          <w:sz w:val="24"/>
          <w:szCs w:val="24"/>
        </w:rPr>
        <w:t>Ich bedanke mich für Ihre Mühe,</w:t>
      </w:r>
    </w:p>
    <w:p w14:paraId="7D985F62" w14:textId="77777777" w:rsidR="00675C38" w:rsidRPr="005B4656" w:rsidRDefault="00675C38" w:rsidP="00675C38">
      <w:pPr>
        <w:rPr>
          <w:rFonts w:cstheme="minorHAnsi"/>
          <w:sz w:val="24"/>
          <w:szCs w:val="24"/>
        </w:rPr>
      </w:pPr>
      <w:r w:rsidRPr="005B4656">
        <w:rPr>
          <w:rFonts w:cstheme="minorHAnsi"/>
          <w:sz w:val="24"/>
          <w:szCs w:val="24"/>
        </w:rPr>
        <w:t>mit freundlichen Grüßen,</w:t>
      </w:r>
    </w:p>
    <w:p w14:paraId="59903A72" w14:textId="77777777" w:rsidR="00675C38" w:rsidRPr="005B4656" w:rsidRDefault="00675C38" w:rsidP="00675C38">
      <w:pPr>
        <w:rPr>
          <w:rFonts w:cstheme="minorHAnsi"/>
          <w:sz w:val="24"/>
          <w:szCs w:val="24"/>
        </w:rPr>
      </w:pPr>
    </w:p>
    <w:p w14:paraId="0D1F18EF" w14:textId="77777777" w:rsidR="00675C38" w:rsidRPr="005B4656" w:rsidRDefault="00675C38" w:rsidP="00675C38">
      <w:pPr>
        <w:rPr>
          <w:rFonts w:cstheme="minorHAnsi"/>
          <w:sz w:val="24"/>
          <w:szCs w:val="24"/>
        </w:rPr>
      </w:pPr>
    </w:p>
    <w:p w14:paraId="7D0C436A" w14:textId="77777777" w:rsidR="005B4656" w:rsidRDefault="00675C38">
      <w:pPr>
        <w:rPr>
          <w:rFonts w:cstheme="minorHAnsi"/>
          <w:sz w:val="24"/>
          <w:szCs w:val="24"/>
        </w:rPr>
      </w:pPr>
      <w:r w:rsidRPr="005B4656">
        <w:rPr>
          <w:rFonts w:cstheme="minorHAnsi"/>
          <w:sz w:val="24"/>
          <w:szCs w:val="24"/>
        </w:rPr>
        <w:t>Unterschrift Ärztin/Arzt</w:t>
      </w:r>
    </w:p>
    <w:p w14:paraId="5A833B5B" w14:textId="77777777" w:rsidR="002A03D2" w:rsidRDefault="002A03D2">
      <w:pPr>
        <w:rPr>
          <w:rFonts w:cstheme="minorHAnsi"/>
          <w:sz w:val="24"/>
          <w:szCs w:val="24"/>
        </w:rPr>
      </w:pPr>
    </w:p>
    <w:p w14:paraId="77890A04" w14:textId="77777777" w:rsidR="002A03D2" w:rsidRDefault="002A03D2">
      <w:pPr>
        <w:rPr>
          <w:rFonts w:cstheme="minorHAnsi"/>
          <w:sz w:val="24"/>
          <w:szCs w:val="24"/>
        </w:rPr>
      </w:pPr>
    </w:p>
    <w:p w14:paraId="5F52343C" w14:textId="77777777" w:rsidR="00675C38" w:rsidRPr="002A03D2" w:rsidRDefault="00675C38" w:rsidP="00FA59D2">
      <w:pPr>
        <w:rPr>
          <w:rFonts w:cstheme="minorHAnsi"/>
          <w:b/>
          <w:sz w:val="24"/>
          <w:szCs w:val="24"/>
        </w:rPr>
      </w:pPr>
      <w:r w:rsidRPr="002A03D2">
        <w:rPr>
          <w:rFonts w:cstheme="minorHAnsi"/>
          <w:b/>
          <w:sz w:val="24"/>
          <w:szCs w:val="24"/>
        </w:rPr>
        <w:t xml:space="preserve">Erklärung der Versicherten </w:t>
      </w:r>
    </w:p>
    <w:p w14:paraId="6FAADA81" w14:textId="77777777" w:rsidR="00675C38" w:rsidRPr="005B4656" w:rsidRDefault="00675C38" w:rsidP="00FA59D2">
      <w:pPr>
        <w:rPr>
          <w:rFonts w:cstheme="minorHAnsi"/>
          <w:sz w:val="24"/>
          <w:szCs w:val="24"/>
        </w:rPr>
      </w:pPr>
    </w:p>
    <w:p w14:paraId="088D789C" w14:textId="3070A9C4" w:rsidR="00A30617" w:rsidRPr="005B4656" w:rsidRDefault="00A30617" w:rsidP="00A30617">
      <w:pPr>
        <w:rPr>
          <w:rFonts w:cstheme="minorHAnsi"/>
          <w:sz w:val="24"/>
          <w:szCs w:val="24"/>
        </w:rPr>
      </w:pPr>
      <w:r w:rsidRPr="005B4656">
        <w:rPr>
          <w:rFonts w:cstheme="minorHAnsi"/>
          <w:sz w:val="24"/>
          <w:szCs w:val="24"/>
        </w:rPr>
        <w:t xml:space="preserve">Ich wurde darüber informiert, dass das Medikament </w:t>
      </w:r>
      <w:proofErr w:type="spellStart"/>
      <w:r w:rsidR="004743B6">
        <w:rPr>
          <w:rFonts w:cstheme="minorHAnsi"/>
          <w:sz w:val="24"/>
          <w:szCs w:val="24"/>
        </w:rPr>
        <w:t>Olaparib</w:t>
      </w:r>
      <w:proofErr w:type="spellEnd"/>
      <w:r w:rsidRPr="005B4656">
        <w:rPr>
          <w:rFonts w:cstheme="minorHAnsi"/>
          <w:sz w:val="24"/>
          <w:szCs w:val="24"/>
        </w:rPr>
        <w:t xml:space="preserve"> in Deutschland </w:t>
      </w:r>
      <w:r w:rsidR="007E1A24" w:rsidRPr="005B4656">
        <w:rPr>
          <w:rFonts w:cstheme="minorHAnsi"/>
          <w:sz w:val="24"/>
          <w:szCs w:val="24"/>
        </w:rPr>
        <w:t xml:space="preserve">nicht </w:t>
      </w:r>
      <w:r w:rsidR="007E1A24">
        <w:rPr>
          <w:rFonts w:cstheme="minorHAnsi"/>
          <w:sz w:val="24"/>
          <w:szCs w:val="24"/>
        </w:rPr>
        <w:t>für den</w:t>
      </w:r>
      <w:bookmarkStart w:id="0" w:name="_GoBack"/>
      <w:bookmarkEnd w:id="0"/>
      <w:r w:rsidR="007E1A24">
        <w:rPr>
          <w:rFonts w:cstheme="minorHAnsi"/>
          <w:sz w:val="24"/>
          <w:szCs w:val="24"/>
        </w:rPr>
        <w:t xml:space="preserve"> geplanten Einsatz </w:t>
      </w:r>
      <w:r w:rsidR="004743B6">
        <w:rPr>
          <w:rFonts w:cstheme="minorHAnsi"/>
          <w:sz w:val="24"/>
          <w:szCs w:val="24"/>
        </w:rPr>
        <w:t>zugelassen</w:t>
      </w:r>
      <w:r w:rsidRPr="005B4656">
        <w:rPr>
          <w:rFonts w:cstheme="minorHAnsi"/>
          <w:sz w:val="24"/>
          <w:szCs w:val="24"/>
        </w:rPr>
        <w:t xml:space="preserve"> ist und damit </w:t>
      </w:r>
      <w:r>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p w14:paraId="3658A1F5" w14:textId="77777777" w:rsidR="00675C38" w:rsidRPr="005B4656" w:rsidRDefault="00675C38" w:rsidP="00FA59D2">
      <w:pPr>
        <w:rPr>
          <w:rFonts w:cstheme="minorHAnsi"/>
          <w:sz w:val="24"/>
          <w:szCs w:val="24"/>
        </w:rPr>
      </w:pPr>
      <w:r w:rsidRPr="005B4656">
        <w:rPr>
          <w:rFonts w:cstheme="minorHAnsi"/>
          <w:sz w:val="24"/>
          <w:szCs w:val="24"/>
        </w:rPr>
        <w:lastRenderedPageBreak/>
        <w:t xml:space="preserve">Ich wurde über die medizinischen, sozialrechtlichen und haftungsrechtlichen Aspekte/Probleme des Einsatzes des oben genannten Arzneimittels bei meiner Erkrankung in einem persönlichen Aufklärungsgespräch umfassend informiert. </w:t>
      </w:r>
    </w:p>
    <w:p w14:paraId="014A1112" w14:textId="77777777" w:rsidR="00675C38" w:rsidRPr="005B4656" w:rsidRDefault="00675C38" w:rsidP="00FA59D2">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14:paraId="117D8395" w14:textId="77777777" w:rsidR="00675C38" w:rsidRPr="005B4656" w:rsidRDefault="00675C38" w:rsidP="00FA59D2">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14:paraId="172DACC5" w14:textId="77777777" w:rsidR="00675C38" w:rsidRPr="005B4656" w:rsidRDefault="00675C38" w:rsidP="00FA59D2">
      <w:pPr>
        <w:rPr>
          <w:rFonts w:cstheme="minorHAnsi"/>
          <w:sz w:val="24"/>
          <w:szCs w:val="24"/>
        </w:rPr>
      </w:pPr>
    </w:p>
    <w:p w14:paraId="4E49C50A" w14:textId="77777777" w:rsidR="002A03D2" w:rsidRDefault="00675C38" w:rsidP="00FA59D2">
      <w:pPr>
        <w:rPr>
          <w:rFonts w:cstheme="minorHAnsi"/>
          <w:sz w:val="24"/>
          <w:szCs w:val="24"/>
        </w:rPr>
      </w:pPr>
      <w:r w:rsidRPr="005B4656">
        <w:rPr>
          <w:rFonts w:cstheme="minorHAnsi"/>
          <w:sz w:val="24"/>
          <w:szCs w:val="24"/>
        </w:rPr>
        <w:t xml:space="preserve">Ort/Datum </w:t>
      </w:r>
    </w:p>
    <w:p w14:paraId="7F18ED0E" w14:textId="77777777" w:rsidR="002A03D2" w:rsidRDefault="002A03D2" w:rsidP="00FA59D2">
      <w:pPr>
        <w:rPr>
          <w:rFonts w:cstheme="minorHAnsi"/>
          <w:sz w:val="24"/>
          <w:szCs w:val="24"/>
        </w:rPr>
      </w:pPr>
    </w:p>
    <w:p w14:paraId="7A4B2120" w14:textId="77777777" w:rsidR="00675C38" w:rsidRPr="005B4656" w:rsidRDefault="00675C38" w:rsidP="00FA59D2">
      <w:pPr>
        <w:rPr>
          <w:rFonts w:cstheme="minorHAnsi"/>
          <w:sz w:val="24"/>
          <w:szCs w:val="24"/>
        </w:rPr>
      </w:pPr>
      <w:r w:rsidRPr="005B4656">
        <w:rPr>
          <w:rFonts w:cstheme="minorHAnsi"/>
          <w:sz w:val="24"/>
          <w:szCs w:val="24"/>
        </w:rPr>
        <w:t>Unterschrift Patientin/Patient</w:t>
      </w:r>
    </w:p>
    <w:p w14:paraId="2F42D052" w14:textId="77777777" w:rsidR="00675C38" w:rsidRPr="005B4656" w:rsidRDefault="00675C38" w:rsidP="00FA59D2">
      <w:pPr>
        <w:rPr>
          <w:rFonts w:cstheme="minorHAnsi"/>
          <w:sz w:val="24"/>
          <w:szCs w:val="24"/>
        </w:rPr>
      </w:pPr>
    </w:p>
    <w:p w14:paraId="313EB1D5" w14:textId="77777777" w:rsidR="00675C38" w:rsidRPr="005B4656" w:rsidRDefault="00675C38" w:rsidP="00FA59D2">
      <w:pPr>
        <w:rPr>
          <w:rFonts w:cstheme="minorHAnsi"/>
          <w:sz w:val="24"/>
          <w:szCs w:val="24"/>
        </w:rPr>
      </w:pPr>
    </w:p>
    <w:p w14:paraId="4D38FC43" w14:textId="77777777" w:rsidR="000F7AC7" w:rsidRPr="005B4656" w:rsidRDefault="000F7AC7">
      <w:pPr>
        <w:rPr>
          <w:rFonts w:cstheme="minorHAnsi"/>
          <w:sz w:val="24"/>
          <w:szCs w:val="24"/>
        </w:rPr>
      </w:pPr>
    </w:p>
    <w:sectPr w:rsidR="000F7AC7" w:rsidRPr="005B465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8191" w16cex:dateUtc="2021-07-18T08:31:00Z"/>
  <w16cex:commentExtensible w16cex:durableId="249E80F2" w16cex:dateUtc="2021-07-18T08: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332"/>
    <w:multiLevelType w:val="multilevel"/>
    <w:tmpl w:val="639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200"/>
    <w:multiLevelType w:val="hybridMultilevel"/>
    <w:tmpl w:val="488A2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82C48"/>
    <w:multiLevelType w:val="hybridMultilevel"/>
    <w:tmpl w:val="F0F2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C7"/>
    <w:rsid w:val="000F7AC7"/>
    <w:rsid w:val="002A03D2"/>
    <w:rsid w:val="00321347"/>
    <w:rsid w:val="00343875"/>
    <w:rsid w:val="00354588"/>
    <w:rsid w:val="004743B6"/>
    <w:rsid w:val="00483DD4"/>
    <w:rsid w:val="0051240C"/>
    <w:rsid w:val="005211C4"/>
    <w:rsid w:val="00531A51"/>
    <w:rsid w:val="005418EE"/>
    <w:rsid w:val="005B4656"/>
    <w:rsid w:val="00675C38"/>
    <w:rsid w:val="007E1A24"/>
    <w:rsid w:val="0087034D"/>
    <w:rsid w:val="00940D25"/>
    <w:rsid w:val="00953B88"/>
    <w:rsid w:val="00A30617"/>
    <w:rsid w:val="00B25724"/>
    <w:rsid w:val="00BA460A"/>
    <w:rsid w:val="00C40A28"/>
    <w:rsid w:val="00CD515A"/>
    <w:rsid w:val="00CE334D"/>
    <w:rsid w:val="00D04D0A"/>
    <w:rsid w:val="00DE2C76"/>
    <w:rsid w:val="00E4306A"/>
    <w:rsid w:val="00E62F10"/>
    <w:rsid w:val="00E80963"/>
    <w:rsid w:val="00FA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DA26"/>
  <w15:chartTrackingRefBased/>
  <w15:docId w15:val="{C801AE02-6D4F-4E30-A826-2040E526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40D2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AC7"/>
    <w:pPr>
      <w:ind w:left="720"/>
      <w:contextualSpacing/>
    </w:pPr>
  </w:style>
  <w:style w:type="character" w:styleId="Hyperlink">
    <w:name w:val="Hyperlink"/>
    <w:basedOn w:val="Absatz-Standardschriftart"/>
    <w:uiPriority w:val="99"/>
    <w:semiHidden/>
    <w:unhideWhenUsed/>
    <w:rsid w:val="00FA59D2"/>
    <w:rPr>
      <w:color w:val="0563C1"/>
      <w:u w:val="single"/>
    </w:rPr>
  </w:style>
  <w:style w:type="paragraph" w:styleId="StandardWeb">
    <w:name w:val="Normal (Web)"/>
    <w:basedOn w:val="Standard"/>
    <w:uiPriority w:val="99"/>
    <w:unhideWhenUsed/>
    <w:rsid w:val="008703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034D"/>
    <w:rPr>
      <w:i/>
      <w:iCs/>
    </w:rPr>
  </w:style>
  <w:style w:type="character" w:customStyle="1" w:styleId="docsum-authors">
    <w:name w:val="docsum-authors"/>
    <w:basedOn w:val="Absatz-Standardschriftart"/>
    <w:rsid w:val="0087034D"/>
  </w:style>
  <w:style w:type="character" w:customStyle="1" w:styleId="docsum-journal-citation">
    <w:name w:val="docsum-journal-citation"/>
    <w:basedOn w:val="Absatz-Standardschriftart"/>
    <w:rsid w:val="0087034D"/>
  </w:style>
  <w:style w:type="character" w:styleId="Kommentarzeichen">
    <w:name w:val="annotation reference"/>
    <w:basedOn w:val="Absatz-Standardschriftart"/>
    <w:uiPriority w:val="99"/>
    <w:semiHidden/>
    <w:unhideWhenUsed/>
    <w:rsid w:val="00321347"/>
    <w:rPr>
      <w:sz w:val="16"/>
      <w:szCs w:val="16"/>
    </w:rPr>
  </w:style>
  <w:style w:type="paragraph" w:styleId="Kommentartext">
    <w:name w:val="annotation text"/>
    <w:basedOn w:val="Standard"/>
    <w:link w:val="KommentartextZchn"/>
    <w:uiPriority w:val="99"/>
    <w:semiHidden/>
    <w:unhideWhenUsed/>
    <w:rsid w:val="00321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1347"/>
    <w:rPr>
      <w:sz w:val="20"/>
      <w:szCs w:val="20"/>
    </w:rPr>
  </w:style>
  <w:style w:type="paragraph" w:styleId="Kommentarthema">
    <w:name w:val="annotation subject"/>
    <w:basedOn w:val="Kommentartext"/>
    <w:next w:val="Kommentartext"/>
    <w:link w:val="KommentarthemaZchn"/>
    <w:uiPriority w:val="99"/>
    <w:semiHidden/>
    <w:unhideWhenUsed/>
    <w:rsid w:val="00321347"/>
    <w:rPr>
      <w:b/>
      <w:bCs/>
    </w:rPr>
  </w:style>
  <w:style w:type="character" w:customStyle="1" w:styleId="KommentarthemaZchn">
    <w:name w:val="Kommentarthema Zchn"/>
    <w:basedOn w:val="KommentartextZchn"/>
    <w:link w:val="Kommentarthema"/>
    <w:uiPriority w:val="99"/>
    <w:semiHidden/>
    <w:rsid w:val="00321347"/>
    <w:rPr>
      <w:b/>
      <w:bCs/>
      <w:sz w:val="20"/>
      <w:szCs w:val="20"/>
    </w:rPr>
  </w:style>
  <w:style w:type="paragraph" w:styleId="Sprechblasentext">
    <w:name w:val="Balloon Text"/>
    <w:basedOn w:val="Standard"/>
    <w:link w:val="SprechblasentextZchn"/>
    <w:uiPriority w:val="99"/>
    <w:semiHidden/>
    <w:unhideWhenUsed/>
    <w:rsid w:val="00483D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DD4"/>
    <w:rPr>
      <w:rFonts w:ascii="Segoe UI" w:hAnsi="Segoe UI" w:cs="Segoe UI"/>
      <w:sz w:val="18"/>
      <w:szCs w:val="18"/>
    </w:rPr>
  </w:style>
  <w:style w:type="character" w:customStyle="1" w:styleId="berschrift2Zchn">
    <w:name w:val="Überschrift 2 Zchn"/>
    <w:basedOn w:val="Absatz-Standardschriftart"/>
    <w:link w:val="berschrift2"/>
    <w:uiPriority w:val="9"/>
    <w:rsid w:val="00940D25"/>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7162">
      <w:bodyDiv w:val="1"/>
      <w:marLeft w:val="0"/>
      <w:marRight w:val="0"/>
      <w:marTop w:val="0"/>
      <w:marBottom w:val="0"/>
      <w:divBdr>
        <w:top w:val="none" w:sz="0" w:space="0" w:color="auto"/>
        <w:left w:val="none" w:sz="0" w:space="0" w:color="auto"/>
        <w:bottom w:val="none" w:sz="0" w:space="0" w:color="auto"/>
        <w:right w:val="none" w:sz="0" w:space="0" w:color="auto"/>
      </w:divBdr>
    </w:div>
    <w:div w:id="325520971">
      <w:bodyDiv w:val="1"/>
      <w:marLeft w:val="0"/>
      <w:marRight w:val="0"/>
      <w:marTop w:val="0"/>
      <w:marBottom w:val="0"/>
      <w:divBdr>
        <w:top w:val="none" w:sz="0" w:space="0" w:color="auto"/>
        <w:left w:val="none" w:sz="0" w:space="0" w:color="auto"/>
        <w:bottom w:val="none" w:sz="0" w:space="0" w:color="auto"/>
        <w:right w:val="none" w:sz="0" w:space="0" w:color="auto"/>
      </w:divBdr>
    </w:div>
    <w:div w:id="364908781">
      <w:bodyDiv w:val="1"/>
      <w:marLeft w:val="0"/>
      <w:marRight w:val="0"/>
      <w:marTop w:val="0"/>
      <w:marBottom w:val="0"/>
      <w:divBdr>
        <w:top w:val="none" w:sz="0" w:space="0" w:color="auto"/>
        <w:left w:val="none" w:sz="0" w:space="0" w:color="auto"/>
        <w:bottom w:val="none" w:sz="0" w:space="0" w:color="auto"/>
        <w:right w:val="none" w:sz="0" w:space="0" w:color="auto"/>
      </w:divBdr>
    </w:div>
    <w:div w:id="373626040">
      <w:bodyDiv w:val="1"/>
      <w:marLeft w:val="0"/>
      <w:marRight w:val="0"/>
      <w:marTop w:val="0"/>
      <w:marBottom w:val="0"/>
      <w:divBdr>
        <w:top w:val="none" w:sz="0" w:space="0" w:color="auto"/>
        <w:left w:val="none" w:sz="0" w:space="0" w:color="auto"/>
        <w:bottom w:val="none" w:sz="0" w:space="0" w:color="auto"/>
        <w:right w:val="none" w:sz="0" w:space="0" w:color="auto"/>
      </w:divBdr>
    </w:div>
    <w:div w:id="374700585">
      <w:bodyDiv w:val="1"/>
      <w:marLeft w:val="0"/>
      <w:marRight w:val="0"/>
      <w:marTop w:val="0"/>
      <w:marBottom w:val="0"/>
      <w:divBdr>
        <w:top w:val="none" w:sz="0" w:space="0" w:color="auto"/>
        <w:left w:val="none" w:sz="0" w:space="0" w:color="auto"/>
        <w:bottom w:val="none" w:sz="0" w:space="0" w:color="auto"/>
        <w:right w:val="none" w:sz="0" w:space="0" w:color="auto"/>
      </w:divBdr>
    </w:div>
    <w:div w:id="762261836">
      <w:bodyDiv w:val="1"/>
      <w:marLeft w:val="0"/>
      <w:marRight w:val="0"/>
      <w:marTop w:val="0"/>
      <w:marBottom w:val="0"/>
      <w:divBdr>
        <w:top w:val="none" w:sz="0" w:space="0" w:color="auto"/>
        <w:left w:val="none" w:sz="0" w:space="0" w:color="auto"/>
        <w:bottom w:val="none" w:sz="0" w:space="0" w:color="auto"/>
        <w:right w:val="none" w:sz="0" w:space="0" w:color="auto"/>
      </w:divBdr>
      <w:divsChild>
        <w:div w:id="480389477">
          <w:marLeft w:val="0"/>
          <w:marRight w:val="0"/>
          <w:marTop w:val="0"/>
          <w:marBottom w:val="0"/>
          <w:divBdr>
            <w:top w:val="none" w:sz="0" w:space="0" w:color="auto"/>
            <w:left w:val="none" w:sz="0" w:space="0" w:color="auto"/>
            <w:bottom w:val="none" w:sz="0" w:space="0" w:color="auto"/>
            <w:right w:val="none" w:sz="0" w:space="0" w:color="auto"/>
          </w:divBdr>
        </w:div>
      </w:divsChild>
    </w:div>
    <w:div w:id="828982982">
      <w:bodyDiv w:val="1"/>
      <w:marLeft w:val="0"/>
      <w:marRight w:val="0"/>
      <w:marTop w:val="0"/>
      <w:marBottom w:val="0"/>
      <w:divBdr>
        <w:top w:val="none" w:sz="0" w:space="0" w:color="auto"/>
        <w:left w:val="none" w:sz="0" w:space="0" w:color="auto"/>
        <w:bottom w:val="none" w:sz="0" w:space="0" w:color="auto"/>
        <w:right w:val="none" w:sz="0" w:space="0" w:color="auto"/>
      </w:divBdr>
    </w:div>
    <w:div w:id="1241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Universit?tsklinikum Ulm</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2</cp:revision>
  <dcterms:created xsi:type="dcterms:W3CDTF">2021-08-26T19:09:00Z</dcterms:created>
  <dcterms:modified xsi:type="dcterms:W3CDTF">2021-08-26T19:09:00Z</dcterms:modified>
</cp:coreProperties>
</file>