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4394" w14:textId="77777777" w:rsidR="00FA59D2" w:rsidRDefault="00FA59D2"/>
    <w:p w14:paraId="26C78498" w14:textId="77777777" w:rsidR="00675C38" w:rsidRPr="005B4656" w:rsidRDefault="00675C38">
      <w:pPr>
        <w:rPr>
          <w:rFonts w:cstheme="minorHAnsi"/>
          <w:sz w:val="24"/>
          <w:szCs w:val="24"/>
        </w:rPr>
      </w:pPr>
      <w:r w:rsidRPr="005B4656">
        <w:rPr>
          <w:rFonts w:cstheme="minorHAnsi"/>
          <w:sz w:val="24"/>
          <w:szCs w:val="24"/>
        </w:rPr>
        <w:t>Krankenkasse XXX</w:t>
      </w:r>
    </w:p>
    <w:p w14:paraId="4F369090" w14:textId="77777777" w:rsidR="00FA59D2" w:rsidRPr="005B4656" w:rsidRDefault="00FA59D2">
      <w:pPr>
        <w:rPr>
          <w:rFonts w:cstheme="minorHAnsi"/>
          <w:sz w:val="24"/>
          <w:szCs w:val="24"/>
        </w:rPr>
      </w:pPr>
    </w:p>
    <w:p w14:paraId="7B54B9E1" w14:textId="77777777" w:rsidR="00675C38" w:rsidRPr="002A03D2" w:rsidRDefault="00675C38" w:rsidP="002A03D2">
      <w:pPr>
        <w:autoSpaceDE w:val="0"/>
        <w:autoSpaceDN w:val="0"/>
        <w:adjustRightInd w:val="0"/>
        <w:spacing w:after="0" w:line="240" w:lineRule="auto"/>
        <w:rPr>
          <w:rFonts w:cstheme="minorHAnsi"/>
          <w:sz w:val="24"/>
          <w:szCs w:val="24"/>
        </w:rPr>
      </w:pPr>
      <w:r w:rsidRPr="005B4656">
        <w:rPr>
          <w:rFonts w:cstheme="minorHAnsi"/>
          <w:sz w:val="24"/>
          <w:szCs w:val="24"/>
        </w:rPr>
        <w:t xml:space="preserve">Betreff: </w:t>
      </w:r>
      <w:r w:rsidR="002A03D2" w:rsidRPr="002A03D2">
        <w:rPr>
          <w:rFonts w:cstheme="minorHAnsi"/>
          <w:sz w:val="24"/>
          <w:szCs w:val="24"/>
        </w:rPr>
        <w:t xml:space="preserve">Antrag auf </w:t>
      </w:r>
      <w:r w:rsidR="00A04820">
        <w:rPr>
          <w:rFonts w:cstheme="minorHAnsi"/>
          <w:sz w:val="24"/>
          <w:szCs w:val="24"/>
        </w:rPr>
        <w:t xml:space="preserve">Fortführung der </w:t>
      </w:r>
      <w:r w:rsidR="002A03D2" w:rsidRPr="002A03D2">
        <w:rPr>
          <w:rFonts w:cstheme="minorHAnsi"/>
          <w:sz w:val="24"/>
          <w:szCs w:val="24"/>
        </w:rPr>
        <w:t>Kostenübernahme gemäß SGB V</w:t>
      </w:r>
    </w:p>
    <w:p w14:paraId="7C6BD735" w14:textId="751C26E2" w:rsidR="002A03D2" w:rsidRPr="005B4656" w:rsidRDefault="002A03D2" w:rsidP="002A03D2">
      <w:pPr>
        <w:autoSpaceDE w:val="0"/>
        <w:autoSpaceDN w:val="0"/>
        <w:adjustRightInd w:val="0"/>
        <w:spacing w:after="0" w:line="240" w:lineRule="auto"/>
        <w:rPr>
          <w:rFonts w:cstheme="minorHAnsi"/>
          <w:sz w:val="24"/>
          <w:szCs w:val="24"/>
        </w:rPr>
      </w:pPr>
      <w:r>
        <w:rPr>
          <w:rFonts w:cstheme="minorHAnsi"/>
          <w:sz w:val="24"/>
          <w:szCs w:val="24"/>
        </w:rPr>
        <w:t>Versicherte: Vorname Nachname, Geburtsdatum</w:t>
      </w:r>
    </w:p>
    <w:p w14:paraId="502C10CD" w14:textId="77777777" w:rsidR="00FA59D2" w:rsidRDefault="00FA59D2">
      <w:pPr>
        <w:rPr>
          <w:rFonts w:cstheme="minorHAnsi"/>
          <w:sz w:val="24"/>
          <w:szCs w:val="24"/>
        </w:rPr>
      </w:pPr>
    </w:p>
    <w:p w14:paraId="458D6EC0" w14:textId="77777777" w:rsidR="002A03D2" w:rsidRPr="005B4656" w:rsidRDefault="002A03D2">
      <w:pPr>
        <w:rPr>
          <w:rFonts w:cstheme="minorHAnsi"/>
          <w:sz w:val="24"/>
          <w:szCs w:val="24"/>
        </w:rPr>
      </w:pPr>
    </w:p>
    <w:p w14:paraId="5DDE9344" w14:textId="77777777" w:rsidR="00CD515A" w:rsidRPr="005B4656" w:rsidRDefault="000F7AC7">
      <w:pPr>
        <w:rPr>
          <w:rFonts w:cstheme="minorHAnsi"/>
          <w:sz w:val="24"/>
          <w:szCs w:val="24"/>
        </w:rPr>
      </w:pPr>
      <w:r w:rsidRPr="005B4656">
        <w:rPr>
          <w:rFonts w:cstheme="minorHAnsi"/>
          <w:sz w:val="24"/>
          <w:szCs w:val="24"/>
        </w:rPr>
        <w:t>Sehr geehrte Damen und Herren,</w:t>
      </w:r>
    </w:p>
    <w:p w14:paraId="3EC47789" w14:textId="0E3E8EF1" w:rsidR="000F7AC7" w:rsidRPr="005B4656" w:rsidRDefault="000F7AC7">
      <w:pPr>
        <w:rPr>
          <w:rFonts w:cstheme="minorHAnsi"/>
          <w:sz w:val="24"/>
          <w:szCs w:val="24"/>
        </w:rPr>
      </w:pPr>
      <w:r w:rsidRPr="005B4656">
        <w:rPr>
          <w:rFonts w:cstheme="minorHAnsi"/>
          <w:sz w:val="24"/>
          <w:szCs w:val="24"/>
        </w:rPr>
        <w:t>hiermit beantrage ich die</w:t>
      </w:r>
      <w:r w:rsidR="00A04820">
        <w:rPr>
          <w:rFonts w:cstheme="minorHAnsi"/>
          <w:sz w:val="24"/>
          <w:szCs w:val="24"/>
        </w:rPr>
        <w:t xml:space="preserve"> Fortführung der</w:t>
      </w:r>
      <w:r w:rsidRPr="005B4656">
        <w:rPr>
          <w:rFonts w:cstheme="minorHAnsi"/>
          <w:sz w:val="24"/>
          <w:szCs w:val="24"/>
        </w:rPr>
        <w:t xml:space="preserve"> Kostenübernahme </w:t>
      </w:r>
      <w:r w:rsidR="005B4656" w:rsidRPr="005B4656">
        <w:rPr>
          <w:rFonts w:cstheme="minorHAnsi"/>
          <w:sz w:val="24"/>
          <w:szCs w:val="24"/>
        </w:rPr>
        <w:t>für eine</w:t>
      </w:r>
      <w:r w:rsidRPr="005B4656">
        <w:rPr>
          <w:rFonts w:cstheme="minorHAnsi"/>
          <w:sz w:val="24"/>
          <w:szCs w:val="24"/>
        </w:rPr>
        <w:t xml:space="preserve"> endokrinen Kombinationstherapie mit </w:t>
      </w:r>
      <w:proofErr w:type="spellStart"/>
      <w:r w:rsidRPr="005B4656">
        <w:rPr>
          <w:rFonts w:cstheme="minorHAnsi"/>
          <w:b/>
          <w:sz w:val="24"/>
          <w:szCs w:val="24"/>
        </w:rPr>
        <w:t>Alpelisib</w:t>
      </w:r>
      <w:proofErr w:type="spellEnd"/>
      <w:r w:rsidRPr="005B4656">
        <w:rPr>
          <w:rFonts w:cstheme="minorHAnsi"/>
          <w:sz w:val="24"/>
          <w:szCs w:val="24"/>
        </w:rPr>
        <w:t xml:space="preserve"> und </w:t>
      </w:r>
      <w:proofErr w:type="spellStart"/>
      <w:r w:rsidRPr="005B4656">
        <w:rPr>
          <w:rFonts w:cstheme="minorHAnsi"/>
          <w:b/>
          <w:sz w:val="24"/>
          <w:szCs w:val="24"/>
        </w:rPr>
        <w:t>Fulvestrant</w:t>
      </w:r>
      <w:proofErr w:type="spellEnd"/>
      <w:r w:rsidRPr="005B4656">
        <w:rPr>
          <w:rFonts w:cstheme="minorHAnsi"/>
          <w:sz w:val="24"/>
          <w:szCs w:val="24"/>
        </w:rPr>
        <w:t xml:space="preserve"> zur </w:t>
      </w:r>
      <w:r w:rsidR="00A04820">
        <w:rPr>
          <w:rFonts w:cstheme="minorHAnsi"/>
          <w:sz w:val="24"/>
          <w:szCs w:val="24"/>
        </w:rPr>
        <w:t xml:space="preserve">weiteren </w:t>
      </w:r>
      <w:r w:rsidR="005D068E">
        <w:rPr>
          <w:rFonts w:cstheme="minorHAnsi"/>
          <w:sz w:val="24"/>
          <w:szCs w:val="24"/>
        </w:rPr>
        <w:t>Behandlung</w:t>
      </w:r>
      <w:r w:rsidR="005D068E" w:rsidRPr="005B4656">
        <w:rPr>
          <w:rFonts w:cstheme="minorHAnsi"/>
          <w:sz w:val="24"/>
          <w:szCs w:val="24"/>
        </w:rPr>
        <w:t xml:space="preserve"> </w:t>
      </w:r>
      <w:r w:rsidRPr="005B4656">
        <w:rPr>
          <w:rFonts w:cstheme="minorHAnsi"/>
          <w:sz w:val="24"/>
          <w:szCs w:val="24"/>
        </w:rPr>
        <w:t xml:space="preserve">der </w:t>
      </w:r>
      <w:r w:rsidR="005B4656" w:rsidRPr="005B4656">
        <w:rPr>
          <w:rFonts w:cstheme="minorHAnsi"/>
          <w:sz w:val="24"/>
          <w:szCs w:val="24"/>
        </w:rPr>
        <w:t xml:space="preserve">bei Ihrer oben genannten Versicherten </w:t>
      </w:r>
      <w:r w:rsidRPr="005B4656">
        <w:rPr>
          <w:rFonts w:cstheme="minorHAnsi"/>
          <w:sz w:val="24"/>
          <w:szCs w:val="24"/>
        </w:rPr>
        <w:t>vorliegenden metastasierten Brustkrebserkrankung.</w:t>
      </w:r>
    </w:p>
    <w:p w14:paraId="122AA8D3" w14:textId="77777777" w:rsidR="000F7AC7" w:rsidRDefault="000F7AC7" w:rsidP="000F7AC7">
      <w:pPr>
        <w:rPr>
          <w:rFonts w:cstheme="minorHAnsi"/>
          <w:sz w:val="24"/>
          <w:szCs w:val="24"/>
        </w:rPr>
      </w:pPr>
      <w:r w:rsidRPr="005B4656">
        <w:rPr>
          <w:rFonts w:cstheme="minorHAnsi"/>
          <w:sz w:val="24"/>
          <w:szCs w:val="24"/>
        </w:rPr>
        <w:t xml:space="preserve">Die Anwendung der geplanten Therapie ist </w:t>
      </w:r>
      <w:r w:rsidR="00A04820">
        <w:rPr>
          <w:rFonts w:cstheme="minorHAnsi"/>
          <w:sz w:val="24"/>
          <w:szCs w:val="24"/>
        </w:rPr>
        <w:t xml:space="preserve">im vorliegenden Fall </w:t>
      </w:r>
      <w:r w:rsidRPr="005B4656">
        <w:rPr>
          <w:rFonts w:cstheme="minorHAnsi"/>
          <w:sz w:val="24"/>
          <w:szCs w:val="24"/>
        </w:rPr>
        <w:t xml:space="preserve">zulassungskonform. Aufgrund der Marktrücknahme des Medikaments Alpelisib zum 1.5.2021 </w:t>
      </w:r>
      <w:r w:rsidR="002A03D2" w:rsidRPr="005B4656">
        <w:rPr>
          <w:rFonts w:cstheme="minorHAnsi"/>
          <w:sz w:val="24"/>
          <w:szCs w:val="24"/>
        </w:rPr>
        <w:t>von deutschem Markt</w:t>
      </w:r>
      <w:r w:rsidR="00FA59D2" w:rsidRPr="005B4656">
        <w:rPr>
          <w:rFonts w:cstheme="minorHAnsi"/>
          <w:sz w:val="24"/>
          <w:szCs w:val="24"/>
        </w:rPr>
        <w:t xml:space="preserve"> ist jedoch der Bezug über die internationale Apotheke notwendig und die Kostenübernahme zu beantragen.</w:t>
      </w:r>
    </w:p>
    <w:p w14:paraId="023AB2CE" w14:textId="77777777" w:rsidR="000A0670" w:rsidRPr="000A0670" w:rsidRDefault="00A04820" w:rsidP="000A0670">
      <w:pPr>
        <w:pStyle w:val="Kommentartext"/>
        <w:rPr>
          <w:rFonts w:cstheme="minorHAnsi"/>
          <w:sz w:val="24"/>
          <w:szCs w:val="24"/>
        </w:rPr>
      </w:pPr>
      <w:r>
        <w:rPr>
          <w:rFonts w:cstheme="minorHAnsi"/>
          <w:sz w:val="24"/>
          <w:szCs w:val="24"/>
        </w:rPr>
        <w:t xml:space="preserve">Die am </w:t>
      </w:r>
      <w:r w:rsidRPr="008F4DE9">
        <w:rPr>
          <w:rFonts w:cstheme="minorHAnsi"/>
          <w:sz w:val="24"/>
          <w:szCs w:val="24"/>
          <w:highlight w:val="yellow"/>
        </w:rPr>
        <w:t>xx.xx.20xx</w:t>
      </w:r>
      <w:r>
        <w:rPr>
          <w:rFonts w:cstheme="minorHAnsi"/>
          <w:sz w:val="24"/>
          <w:szCs w:val="24"/>
        </w:rPr>
        <w:t xml:space="preserve"> begonnene Therapie mit </w:t>
      </w:r>
      <w:proofErr w:type="spellStart"/>
      <w:r>
        <w:rPr>
          <w:rFonts w:cstheme="minorHAnsi"/>
          <w:sz w:val="24"/>
          <w:szCs w:val="24"/>
        </w:rPr>
        <w:t>Alpelisib</w:t>
      </w:r>
      <w:proofErr w:type="spellEnd"/>
      <w:r>
        <w:rPr>
          <w:rFonts w:cstheme="minorHAnsi"/>
          <w:sz w:val="24"/>
          <w:szCs w:val="24"/>
        </w:rPr>
        <w:t xml:space="preserve"> und </w:t>
      </w:r>
      <w:proofErr w:type="spellStart"/>
      <w:r>
        <w:rPr>
          <w:rFonts w:cstheme="minorHAnsi"/>
          <w:sz w:val="24"/>
          <w:szCs w:val="24"/>
        </w:rPr>
        <w:t>Fulvestrant</w:t>
      </w:r>
      <w:proofErr w:type="spellEnd"/>
      <w:r>
        <w:rPr>
          <w:rFonts w:cstheme="minorHAnsi"/>
          <w:sz w:val="24"/>
          <w:szCs w:val="24"/>
        </w:rPr>
        <w:t xml:space="preserve"> zeigte in der </w:t>
      </w:r>
      <w:proofErr w:type="spellStart"/>
      <w:r>
        <w:rPr>
          <w:rFonts w:cstheme="minorHAnsi"/>
          <w:sz w:val="24"/>
          <w:szCs w:val="24"/>
        </w:rPr>
        <w:t>Staging</w:t>
      </w:r>
      <w:proofErr w:type="spellEnd"/>
      <w:r>
        <w:rPr>
          <w:rFonts w:cstheme="minorHAnsi"/>
          <w:sz w:val="24"/>
          <w:szCs w:val="24"/>
        </w:rPr>
        <w:t xml:space="preserve">-Untersuchung </w:t>
      </w:r>
      <w:proofErr w:type="gramStart"/>
      <w:r>
        <w:rPr>
          <w:rFonts w:cstheme="minorHAnsi"/>
          <w:sz w:val="24"/>
          <w:szCs w:val="24"/>
        </w:rPr>
        <w:t xml:space="preserve">vom  </w:t>
      </w:r>
      <w:r w:rsidRPr="008F4DE9">
        <w:rPr>
          <w:rFonts w:cstheme="minorHAnsi"/>
          <w:sz w:val="24"/>
          <w:szCs w:val="24"/>
          <w:highlight w:val="yellow"/>
        </w:rPr>
        <w:t>xx</w:t>
      </w:r>
      <w:proofErr w:type="gramEnd"/>
      <w:r w:rsidRPr="008F4DE9">
        <w:rPr>
          <w:rFonts w:cstheme="minorHAnsi"/>
          <w:sz w:val="24"/>
          <w:szCs w:val="24"/>
          <w:highlight w:val="yellow"/>
        </w:rPr>
        <w:t>.xx.20xx</w:t>
      </w:r>
      <w:r>
        <w:rPr>
          <w:rFonts w:cstheme="minorHAnsi"/>
          <w:sz w:val="24"/>
          <w:szCs w:val="24"/>
        </w:rPr>
        <w:t xml:space="preserve"> ein Tumoransprechen ohne Anhalt für ein Voranschreiten der Tumorerkrankung. Ich beantrage die weitere Kostenübernahme bis </w:t>
      </w:r>
      <w:r w:rsidR="008F4DE9">
        <w:rPr>
          <w:rFonts w:cstheme="minorHAnsi"/>
          <w:sz w:val="24"/>
          <w:szCs w:val="24"/>
        </w:rPr>
        <w:t>eine Progression der Erkrankung, unerwünschte Nebenwirkungen oder andere Gründe den Einsatz medizinisch als nicht mehr indiziert erscheinen lassen.</w:t>
      </w:r>
      <w:r w:rsidR="000A0670">
        <w:rPr>
          <w:rFonts w:cstheme="minorHAnsi"/>
          <w:sz w:val="24"/>
          <w:szCs w:val="24"/>
        </w:rPr>
        <w:t xml:space="preserve"> </w:t>
      </w:r>
      <w:r w:rsidR="000A0670" w:rsidRPr="000A0670">
        <w:rPr>
          <w:rFonts w:cstheme="minorHAnsi"/>
          <w:sz w:val="24"/>
          <w:szCs w:val="24"/>
        </w:rPr>
        <w:t xml:space="preserve">Die Umstellung einer Therapie ohne Progress oder Nebenwirkungen ist medizinisch nicht zu vertreten. Deshalb werden wir die Therapie fortsetzten und bitten innerhalb von 14 Tagen um eine Bestätigung. Sollten wir keine Nachricht erhalten gehen wir von einer Zustimmung aus. </w:t>
      </w:r>
    </w:p>
    <w:p w14:paraId="1C832C66" w14:textId="77777777" w:rsidR="00FA59D2" w:rsidRPr="005B4656" w:rsidRDefault="00FA59D2" w:rsidP="00FA59D2">
      <w:pPr>
        <w:rPr>
          <w:rFonts w:cstheme="minorHAnsi"/>
          <w:sz w:val="24"/>
          <w:szCs w:val="24"/>
        </w:rPr>
      </w:pPr>
      <w:r w:rsidRPr="005B4656">
        <w:rPr>
          <w:rFonts w:cstheme="minorHAnsi"/>
          <w:sz w:val="24"/>
          <w:szCs w:val="24"/>
        </w:rPr>
        <w:t xml:space="preserve">Die randomisierte, </w:t>
      </w:r>
      <w:proofErr w:type="spellStart"/>
      <w:r w:rsidRPr="005B4656">
        <w:rPr>
          <w:rFonts w:cstheme="minorHAnsi"/>
          <w:sz w:val="24"/>
          <w:szCs w:val="24"/>
        </w:rPr>
        <w:t>plazebokontrollierte</w:t>
      </w:r>
      <w:proofErr w:type="spellEnd"/>
      <w:r w:rsidRPr="005B4656">
        <w:rPr>
          <w:rFonts w:cstheme="minorHAnsi"/>
          <w:sz w:val="24"/>
          <w:szCs w:val="24"/>
        </w:rPr>
        <w:t xml:space="preserve"> Phase-III-Studie SOLAR-1 evaluierte die Zugabe von </w:t>
      </w:r>
      <w:proofErr w:type="spellStart"/>
      <w:r w:rsidRPr="005B4656">
        <w:rPr>
          <w:rFonts w:cstheme="minorHAnsi"/>
          <w:sz w:val="24"/>
          <w:szCs w:val="24"/>
        </w:rPr>
        <w:t>Alpelisib</w:t>
      </w:r>
      <w:proofErr w:type="spellEnd"/>
      <w:r w:rsidRPr="005B4656">
        <w:rPr>
          <w:rFonts w:cstheme="minorHAnsi"/>
          <w:sz w:val="24"/>
          <w:szCs w:val="24"/>
        </w:rPr>
        <w:t xml:space="preserve"> zu </w:t>
      </w:r>
      <w:proofErr w:type="spellStart"/>
      <w:r w:rsidRPr="005B4656">
        <w:rPr>
          <w:rFonts w:cstheme="minorHAnsi"/>
          <w:sz w:val="24"/>
          <w:szCs w:val="24"/>
        </w:rPr>
        <w:t>Fulvestrant</w:t>
      </w:r>
      <w:proofErr w:type="spellEnd"/>
      <w:r w:rsidRPr="005B4656">
        <w:rPr>
          <w:rFonts w:cstheme="minorHAnsi"/>
          <w:sz w:val="24"/>
          <w:szCs w:val="24"/>
        </w:rPr>
        <w:t xml:space="preserve"> im Vergleich zu </w:t>
      </w:r>
      <w:proofErr w:type="spellStart"/>
      <w:r w:rsidRPr="005B4656">
        <w:rPr>
          <w:rFonts w:cstheme="minorHAnsi"/>
          <w:sz w:val="24"/>
          <w:szCs w:val="24"/>
        </w:rPr>
        <w:t>Fulvestrant</w:t>
      </w:r>
      <w:proofErr w:type="spellEnd"/>
      <w:r w:rsidRPr="005B4656">
        <w:rPr>
          <w:rFonts w:cstheme="minorHAnsi"/>
          <w:sz w:val="24"/>
          <w:szCs w:val="24"/>
        </w:rPr>
        <w:t xml:space="preserve"> allein bei Patientinnen mit fortgeschrittenem Brustkrebs im fortgeschrittenen Stadium (HR+, HER2-), die einen Rückfall oder ein Fortschreiten auf oder nach einer vorherigen Aromatasehemmer-Behandlung erlitten haben, und zeigte eine signifikante Verbesserung des PFS bei Patientinnen mit PIK3CA-mutierter Erkrankung (11 Monate vs. 5 Monate); HR=0,65, 95% KI, 0,5-0,85, P&lt;0,001). In der SOLAR-1 Phase III Studie wurde für eine Untergruppe von 20 Patientinnen, die zuvor einem CDK4/6-Hemmer ausgesetzt waren, ein medianes progressionsfreies Überleben von 5,5 Monaten gegenüber 1,8 Monaten in der Kontrollgruppe ermittelt; 44,4% der Patienten waren nach 6 Monaten frei von Krankheitsprogression. (Andre et al, 2019; </w:t>
      </w:r>
      <w:hyperlink r:id="rId5" w:history="1">
        <w:r w:rsidRPr="005B4656">
          <w:rPr>
            <w:rStyle w:val="Hyperlink"/>
            <w:rFonts w:cstheme="minorHAnsi"/>
            <w:sz w:val="24"/>
            <w:szCs w:val="24"/>
          </w:rPr>
          <w:t>https://www.nejm.org/doi/full/10.1056/nejmoa1813904</w:t>
        </w:r>
      </w:hyperlink>
      <w:r w:rsidRPr="005B4656">
        <w:rPr>
          <w:rFonts w:cstheme="minorHAnsi"/>
          <w:sz w:val="24"/>
          <w:szCs w:val="24"/>
        </w:rPr>
        <w:t xml:space="preserve">). </w:t>
      </w:r>
    </w:p>
    <w:p w14:paraId="6F4B1873" w14:textId="77777777" w:rsidR="00FA59D2" w:rsidRPr="005B4656" w:rsidRDefault="00FA59D2" w:rsidP="00FA59D2">
      <w:pPr>
        <w:rPr>
          <w:rFonts w:cstheme="minorHAnsi"/>
          <w:sz w:val="24"/>
          <w:szCs w:val="24"/>
        </w:rPr>
      </w:pPr>
      <w:r w:rsidRPr="005B4656">
        <w:rPr>
          <w:rFonts w:cstheme="minorHAnsi"/>
          <w:sz w:val="24"/>
          <w:szCs w:val="24"/>
        </w:rPr>
        <w:t xml:space="preserve">Im Rahmen der Phase II </w:t>
      </w:r>
      <w:proofErr w:type="spellStart"/>
      <w:r w:rsidRPr="005B4656">
        <w:rPr>
          <w:rFonts w:cstheme="minorHAnsi"/>
          <w:sz w:val="24"/>
          <w:szCs w:val="24"/>
        </w:rPr>
        <w:t>BYLieve</w:t>
      </w:r>
      <w:proofErr w:type="spellEnd"/>
      <w:r w:rsidRPr="005B4656">
        <w:rPr>
          <w:rFonts w:cstheme="minorHAnsi"/>
          <w:sz w:val="24"/>
          <w:szCs w:val="24"/>
        </w:rPr>
        <w:t xml:space="preserve">-Studie wird die Zugabe von </w:t>
      </w:r>
      <w:proofErr w:type="spellStart"/>
      <w:r w:rsidRPr="005B4656">
        <w:rPr>
          <w:rFonts w:cstheme="minorHAnsi"/>
          <w:sz w:val="24"/>
          <w:szCs w:val="24"/>
        </w:rPr>
        <w:t>Alpelisib</w:t>
      </w:r>
      <w:proofErr w:type="spellEnd"/>
      <w:r w:rsidRPr="005B4656">
        <w:rPr>
          <w:rFonts w:cstheme="minorHAnsi"/>
          <w:sz w:val="24"/>
          <w:szCs w:val="24"/>
        </w:rPr>
        <w:t xml:space="preserve"> zu </w:t>
      </w:r>
      <w:proofErr w:type="spellStart"/>
      <w:r w:rsidRPr="005B4656">
        <w:rPr>
          <w:rFonts w:cstheme="minorHAnsi"/>
          <w:sz w:val="24"/>
          <w:szCs w:val="24"/>
        </w:rPr>
        <w:t>Fulvestrant</w:t>
      </w:r>
      <w:proofErr w:type="spellEnd"/>
      <w:r w:rsidRPr="005B4656">
        <w:rPr>
          <w:rFonts w:cstheme="minorHAnsi"/>
          <w:sz w:val="24"/>
          <w:szCs w:val="24"/>
        </w:rPr>
        <w:t xml:space="preserve"> oder </w:t>
      </w:r>
      <w:proofErr w:type="spellStart"/>
      <w:r w:rsidRPr="005B4656">
        <w:rPr>
          <w:rFonts w:cstheme="minorHAnsi"/>
          <w:sz w:val="24"/>
          <w:szCs w:val="24"/>
        </w:rPr>
        <w:t>Letrozol</w:t>
      </w:r>
      <w:proofErr w:type="spellEnd"/>
      <w:r w:rsidRPr="005B4656">
        <w:rPr>
          <w:rFonts w:cstheme="minorHAnsi"/>
          <w:sz w:val="24"/>
          <w:szCs w:val="24"/>
        </w:rPr>
        <w:t xml:space="preserve"> bei zuvor behandelten Patientinnen mit HR+, HER2- fortgeschrittenem Brustkrebs, die eine PIK3CA-Mutation aufweisen, untersucht. Der PIK3CA-Inhibitor Alpelisib scheint bei Patient*innen mit PIK3CA-positivem, Hormonrezeptor-positivem/HER2-negativem fortgeschrittenem Brustkrebs wirksam zu sein, die zuvor mit einem </w:t>
      </w:r>
      <w:proofErr w:type="spellStart"/>
      <w:r w:rsidRPr="005B4656">
        <w:rPr>
          <w:rFonts w:cstheme="minorHAnsi"/>
          <w:sz w:val="24"/>
          <w:szCs w:val="24"/>
        </w:rPr>
        <w:t>Cyclin</w:t>
      </w:r>
      <w:proofErr w:type="spellEnd"/>
      <w:r w:rsidRPr="005B4656">
        <w:rPr>
          <w:rFonts w:cstheme="minorHAnsi"/>
          <w:sz w:val="24"/>
          <w:szCs w:val="24"/>
        </w:rPr>
        <w:t>-abhängigen Kinase-(</w:t>
      </w:r>
      <w:proofErr w:type="gramStart"/>
      <w:r w:rsidRPr="005B4656">
        <w:rPr>
          <w:rFonts w:cstheme="minorHAnsi"/>
          <w:sz w:val="24"/>
          <w:szCs w:val="24"/>
        </w:rPr>
        <w:t>CDK)-</w:t>
      </w:r>
      <w:proofErr w:type="gramEnd"/>
      <w:r w:rsidRPr="005B4656">
        <w:rPr>
          <w:rFonts w:cstheme="minorHAnsi"/>
          <w:sz w:val="24"/>
          <w:szCs w:val="24"/>
        </w:rPr>
        <w:t xml:space="preserve">4/6-Inhibitor plus einem </w:t>
      </w:r>
      <w:proofErr w:type="spellStart"/>
      <w:r w:rsidRPr="005B4656">
        <w:rPr>
          <w:rFonts w:cstheme="minorHAnsi"/>
          <w:sz w:val="24"/>
          <w:szCs w:val="24"/>
        </w:rPr>
        <w:t>Aromatase</w:t>
      </w:r>
      <w:proofErr w:type="spellEnd"/>
      <w:r w:rsidRPr="005B4656">
        <w:rPr>
          <w:rFonts w:cstheme="minorHAnsi"/>
          <w:sz w:val="24"/>
          <w:szCs w:val="24"/>
        </w:rPr>
        <w:t xml:space="preserve">-Inhibitor gemäß der Phase II-Studie </w:t>
      </w:r>
      <w:proofErr w:type="spellStart"/>
      <w:r w:rsidRPr="005B4656">
        <w:rPr>
          <w:rFonts w:cstheme="minorHAnsi"/>
          <w:sz w:val="24"/>
          <w:szCs w:val="24"/>
        </w:rPr>
        <w:t>BYLieve</w:t>
      </w:r>
      <w:proofErr w:type="spellEnd"/>
      <w:r w:rsidRPr="005B4656">
        <w:rPr>
          <w:rFonts w:cstheme="minorHAnsi"/>
          <w:sz w:val="24"/>
          <w:szCs w:val="24"/>
        </w:rPr>
        <w:t xml:space="preserve"> behandelt wurden. Mehr als 50% der 121 Patientinnen lebten nach 6 Monaten ohne </w:t>
      </w:r>
      <w:r w:rsidRPr="005B4656">
        <w:rPr>
          <w:rFonts w:cstheme="minorHAnsi"/>
          <w:sz w:val="24"/>
          <w:szCs w:val="24"/>
        </w:rPr>
        <w:lastRenderedPageBreak/>
        <w:t>Fortschreiten der Erkrankung, und das mediane progressionsfreie Überleben betrug 7,3 Monate (</w:t>
      </w:r>
      <w:proofErr w:type="spellStart"/>
      <w:r w:rsidRPr="005B4656">
        <w:rPr>
          <w:rFonts w:cstheme="minorHAnsi"/>
          <w:sz w:val="24"/>
          <w:szCs w:val="24"/>
        </w:rPr>
        <w:t>Rugo</w:t>
      </w:r>
      <w:proofErr w:type="spellEnd"/>
      <w:r w:rsidRPr="005B4656">
        <w:rPr>
          <w:rFonts w:cstheme="minorHAnsi"/>
          <w:sz w:val="24"/>
          <w:szCs w:val="24"/>
        </w:rPr>
        <w:t xml:space="preserve"> et al., 2020; </w:t>
      </w:r>
      <w:hyperlink r:id="rId6" w:history="1">
        <w:r w:rsidRPr="005B4656">
          <w:rPr>
            <w:rStyle w:val="Hyperlink"/>
            <w:rFonts w:cstheme="minorHAnsi"/>
            <w:sz w:val="24"/>
            <w:szCs w:val="24"/>
          </w:rPr>
          <w:t>https://doi.org/10.1016/s1470-2045(21)00034-6</w:t>
        </w:r>
      </w:hyperlink>
      <w:r w:rsidRPr="005B4656">
        <w:rPr>
          <w:rFonts w:cstheme="minorHAnsi"/>
          <w:sz w:val="24"/>
          <w:szCs w:val="24"/>
        </w:rPr>
        <w:t>).</w:t>
      </w:r>
    </w:p>
    <w:p w14:paraId="2EF5D3FD" w14:textId="0D201F0C" w:rsidR="00FA59D2" w:rsidRDefault="00FA59D2" w:rsidP="00FA59D2">
      <w:pPr>
        <w:rPr>
          <w:rFonts w:cstheme="minorHAnsi"/>
          <w:sz w:val="24"/>
          <w:szCs w:val="24"/>
        </w:rPr>
      </w:pPr>
      <w:r w:rsidRPr="005B4656">
        <w:rPr>
          <w:rFonts w:cstheme="minorHAnsi"/>
          <w:sz w:val="24"/>
          <w:szCs w:val="24"/>
        </w:rPr>
        <w:t xml:space="preserve">Die geplante Therapie ist </w:t>
      </w:r>
      <w:r w:rsidR="00675C38" w:rsidRPr="005B4656">
        <w:rPr>
          <w:rFonts w:cstheme="minorHAnsi"/>
          <w:sz w:val="24"/>
          <w:szCs w:val="24"/>
        </w:rPr>
        <w:t>konform der</w:t>
      </w:r>
      <w:r w:rsidRPr="005B4656">
        <w:rPr>
          <w:rFonts w:cstheme="minorHAnsi"/>
          <w:sz w:val="24"/>
          <w:szCs w:val="24"/>
        </w:rPr>
        <w:t xml:space="preserve"> aktuelle</w:t>
      </w:r>
      <w:r w:rsidR="00675C38" w:rsidRPr="005B4656">
        <w:rPr>
          <w:rFonts w:cstheme="minorHAnsi"/>
          <w:sz w:val="24"/>
          <w:szCs w:val="24"/>
        </w:rPr>
        <w:t>n</w:t>
      </w:r>
      <w:r w:rsidRPr="005B4656">
        <w:rPr>
          <w:rFonts w:cstheme="minorHAnsi"/>
          <w:sz w:val="24"/>
          <w:szCs w:val="24"/>
        </w:rPr>
        <w:t xml:space="preserve"> Empfehlung der Kommission Mamma der </w:t>
      </w:r>
      <w:r w:rsidR="00BF0510" w:rsidRPr="005B4656">
        <w:rPr>
          <w:rFonts w:cstheme="minorHAnsi"/>
          <w:sz w:val="24"/>
          <w:szCs w:val="24"/>
        </w:rPr>
        <w:t>Arbeitsgemeinschaft</w:t>
      </w:r>
      <w:bookmarkStart w:id="0" w:name="_GoBack"/>
      <w:bookmarkEnd w:id="0"/>
      <w:r w:rsidRPr="005B4656">
        <w:rPr>
          <w:rFonts w:cstheme="minorHAnsi"/>
          <w:sz w:val="24"/>
          <w:szCs w:val="24"/>
        </w:rPr>
        <w:t xml:space="preserve"> für die gynäkologische Onkologie (AGO) in der Deutschen Gesellschaft für Gynäkologie und Geburtshilfe (DGGG):</w:t>
      </w:r>
    </w:p>
    <w:p w14:paraId="27D24D14" w14:textId="77777777" w:rsidR="002A03D2" w:rsidRPr="005B4656" w:rsidRDefault="002A03D2" w:rsidP="00FA59D2">
      <w:pPr>
        <w:rPr>
          <w:rFonts w:cstheme="minorHAnsi"/>
          <w:sz w:val="24"/>
          <w:szCs w:val="24"/>
        </w:rPr>
      </w:pPr>
    </w:p>
    <w:p w14:paraId="49E3CCA2" w14:textId="77777777" w:rsidR="00FA59D2" w:rsidRPr="005B4656" w:rsidRDefault="00FA59D2" w:rsidP="00FA59D2">
      <w:pPr>
        <w:rPr>
          <w:rFonts w:cstheme="minorHAnsi"/>
          <w:sz w:val="24"/>
          <w:szCs w:val="24"/>
        </w:rPr>
      </w:pPr>
      <w:r w:rsidRPr="005B4656">
        <w:rPr>
          <w:rFonts w:cstheme="minorHAnsi"/>
          <w:noProof/>
          <w:sz w:val="24"/>
          <w:szCs w:val="24"/>
        </w:rPr>
        <w:drawing>
          <wp:inline distT="0" distB="0" distL="0" distR="0" wp14:anchorId="133CFF1A" wp14:editId="26134537">
            <wp:extent cx="5716469" cy="32202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79" cy="3245239"/>
                    </a:xfrm>
                    <a:prstGeom prst="rect">
                      <a:avLst/>
                    </a:prstGeom>
                  </pic:spPr>
                </pic:pic>
              </a:graphicData>
            </a:graphic>
          </wp:inline>
        </w:drawing>
      </w:r>
    </w:p>
    <w:p w14:paraId="432E50EC" w14:textId="77777777" w:rsidR="002A03D2" w:rsidRDefault="002A03D2" w:rsidP="00675C38">
      <w:pPr>
        <w:rPr>
          <w:rFonts w:cstheme="minorHAnsi"/>
          <w:sz w:val="24"/>
          <w:szCs w:val="24"/>
        </w:rPr>
      </w:pPr>
    </w:p>
    <w:p w14:paraId="62E3410E" w14:textId="77777777" w:rsidR="00675C38" w:rsidRPr="005B4656" w:rsidRDefault="00675C38" w:rsidP="00675C38">
      <w:pPr>
        <w:rPr>
          <w:rFonts w:cstheme="minorHAnsi"/>
          <w:sz w:val="24"/>
          <w:szCs w:val="24"/>
        </w:rPr>
      </w:pPr>
      <w:r w:rsidRPr="005B4656">
        <w:rPr>
          <w:rFonts w:cstheme="minorHAnsi"/>
          <w:sz w:val="24"/>
          <w:szCs w:val="24"/>
        </w:rPr>
        <w:t>Ihre Versicherte wurde von mir über die medizinischen, sozialrechtlichen und haftungsrechtlichen Aspekte und Probleme der aktuellen Anwendungssituation informiert (siehe Erklärung der Versicherten).</w:t>
      </w:r>
    </w:p>
    <w:p w14:paraId="43438F53" w14:textId="0084369B" w:rsidR="00675C38" w:rsidRPr="005B4656" w:rsidRDefault="00675C38" w:rsidP="00675C38">
      <w:pPr>
        <w:rPr>
          <w:rFonts w:cstheme="minorHAnsi"/>
          <w:sz w:val="24"/>
          <w:szCs w:val="24"/>
        </w:rPr>
      </w:pPr>
      <w:r w:rsidRPr="005B4656">
        <w:rPr>
          <w:rFonts w:cstheme="minorHAnsi"/>
          <w:sz w:val="24"/>
          <w:szCs w:val="24"/>
        </w:rPr>
        <w:t xml:space="preserve">Bitte teilen Sie Ihre Entscheidung zu diesem Antrag innerhalb von sieben Tagen Ihrer Versicherten mit, damit die Behandlung </w:t>
      </w:r>
      <w:r w:rsidR="00436660">
        <w:rPr>
          <w:rFonts w:cstheme="minorHAnsi"/>
          <w:sz w:val="24"/>
          <w:szCs w:val="24"/>
        </w:rPr>
        <w:t>ohne Unterbrechung fortgeführt werden</w:t>
      </w:r>
      <w:r w:rsidRPr="005B4656">
        <w:rPr>
          <w:rFonts w:cstheme="minorHAnsi"/>
          <w:sz w:val="24"/>
          <w:szCs w:val="24"/>
        </w:rPr>
        <w:t xml:space="preserve"> kann. Eine Kopie des Bescheides schicken Sie bitte an mich.</w:t>
      </w:r>
    </w:p>
    <w:p w14:paraId="11DE49CF" w14:textId="77777777" w:rsidR="00FA59D2" w:rsidRPr="005B4656" w:rsidRDefault="00675C38" w:rsidP="00675C38">
      <w:pPr>
        <w:rPr>
          <w:rFonts w:cstheme="minorHAnsi"/>
          <w:sz w:val="24"/>
          <w:szCs w:val="24"/>
        </w:rPr>
      </w:pPr>
      <w:r w:rsidRPr="005B4656">
        <w:rPr>
          <w:rFonts w:cstheme="minorHAnsi"/>
          <w:sz w:val="24"/>
          <w:szCs w:val="24"/>
        </w:rPr>
        <w:t>Ich bedanke mich für Ihre Mühe,</w:t>
      </w:r>
    </w:p>
    <w:p w14:paraId="17C237D5" w14:textId="77777777" w:rsidR="00675C38" w:rsidRPr="005B4656" w:rsidRDefault="00675C38" w:rsidP="00675C38">
      <w:pPr>
        <w:rPr>
          <w:rFonts w:cstheme="minorHAnsi"/>
          <w:sz w:val="24"/>
          <w:szCs w:val="24"/>
        </w:rPr>
      </w:pPr>
      <w:r w:rsidRPr="005B4656">
        <w:rPr>
          <w:rFonts w:cstheme="minorHAnsi"/>
          <w:sz w:val="24"/>
          <w:szCs w:val="24"/>
        </w:rPr>
        <w:t>mit freundlichen Grüßen,</w:t>
      </w:r>
    </w:p>
    <w:p w14:paraId="10E4B19C" w14:textId="77777777" w:rsidR="00675C38" w:rsidRPr="005B4656" w:rsidRDefault="00675C38" w:rsidP="00675C38">
      <w:pPr>
        <w:rPr>
          <w:rFonts w:cstheme="minorHAnsi"/>
          <w:sz w:val="24"/>
          <w:szCs w:val="24"/>
        </w:rPr>
      </w:pPr>
    </w:p>
    <w:p w14:paraId="307E6F3C" w14:textId="77777777" w:rsidR="00675C38" w:rsidRPr="005B4656" w:rsidRDefault="00675C38" w:rsidP="00675C38">
      <w:pPr>
        <w:rPr>
          <w:rFonts w:cstheme="minorHAnsi"/>
          <w:sz w:val="24"/>
          <w:szCs w:val="24"/>
        </w:rPr>
      </w:pPr>
    </w:p>
    <w:p w14:paraId="7D7E2829" w14:textId="77777777" w:rsidR="005B4656" w:rsidRDefault="00675C38">
      <w:pPr>
        <w:rPr>
          <w:rFonts w:cstheme="minorHAnsi"/>
          <w:sz w:val="24"/>
          <w:szCs w:val="24"/>
        </w:rPr>
      </w:pPr>
      <w:r w:rsidRPr="005B4656">
        <w:rPr>
          <w:rFonts w:cstheme="minorHAnsi"/>
          <w:sz w:val="24"/>
          <w:szCs w:val="24"/>
        </w:rPr>
        <w:t>Unterschrift Ärztin/Arzt</w:t>
      </w:r>
    </w:p>
    <w:p w14:paraId="6BD7A527" w14:textId="77777777" w:rsidR="002A03D2" w:rsidRDefault="002A03D2">
      <w:pPr>
        <w:rPr>
          <w:rFonts w:cstheme="minorHAnsi"/>
          <w:sz w:val="24"/>
          <w:szCs w:val="24"/>
        </w:rPr>
      </w:pPr>
    </w:p>
    <w:p w14:paraId="4AE7B789" w14:textId="77777777" w:rsidR="002A03D2" w:rsidRDefault="002A03D2">
      <w:pPr>
        <w:rPr>
          <w:rFonts w:cstheme="minorHAnsi"/>
          <w:sz w:val="24"/>
          <w:szCs w:val="24"/>
        </w:rPr>
      </w:pPr>
    </w:p>
    <w:p w14:paraId="3C071FB7" w14:textId="77777777" w:rsidR="00436660" w:rsidRDefault="00436660" w:rsidP="00FA59D2">
      <w:pPr>
        <w:rPr>
          <w:rFonts w:cstheme="minorHAnsi"/>
          <w:b/>
          <w:sz w:val="24"/>
          <w:szCs w:val="24"/>
        </w:rPr>
      </w:pPr>
    </w:p>
    <w:p w14:paraId="3678F20A" w14:textId="0E505CDC" w:rsidR="00675C38" w:rsidRPr="002A03D2" w:rsidRDefault="00675C38" w:rsidP="00FA59D2">
      <w:pPr>
        <w:rPr>
          <w:rFonts w:cstheme="minorHAnsi"/>
          <w:b/>
          <w:sz w:val="24"/>
          <w:szCs w:val="24"/>
        </w:rPr>
      </w:pPr>
      <w:r w:rsidRPr="002A03D2">
        <w:rPr>
          <w:rFonts w:cstheme="minorHAnsi"/>
          <w:b/>
          <w:sz w:val="24"/>
          <w:szCs w:val="24"/>
        </w:rPr>
        <w:lastRenderedPageBreak/>
        <w:t xml:space="preserve">Erklärung der Versicherten </w:t>
      </w:r>
    </w:p>
    <w:p w14:paraId="58EA395B" w14:textId="77777777" w:rsidR="00675C38" w:rsidRPr="005B4656" w:rsidRDefault="00675C38" w:rsidP="00FA59D2">
      <w:pPr>
        <w:rPr>
          <w:rFonts w:cstheme="minorHAnsi"/>
          <w:sz w:val="24"/>
          <w:szCs w:val="24"/>
        </w:rPr>
      </w:pPr>
    </w:p>
    <w:p w14:paraId="2CA73C17" w14:textId="77777777" w:rsidR="00675C38" w:rsidRPr="005B4656" w:rsidRDefault="00675C38" w:rsidP="00FA59D2">
      <w:pPr>
        <w:rPr>
          <w:rFonts w:cstheme="minorHAnsi"/>
          <w:sz w:val="24"/>
          <w:szCs w:val="24"/>
        </w:rPr>
      </w:pPr>
      <w:bookmarkStart w:id="1" w:name="_Hlk70791516"/>
      <w:r w:rsidRPr="005B4656">
        <w:rPr>
          <w:rFonts w:cstheme="minorHAnsi"/>
          <w:sz w:val="24"/>
          <w:szCs w:val="24"/>
        </w:rPr>
        <w:t xml:space="preserve">Ich wurde darüber informiert, dass das Medikament Alpelisib nicht </w:t>
      </w:r>
      <w:r w:rsidR="008B4B0D">
        <w:rPr>
          <w:rFonts w:cstheme="minorHAnsi"/>
          <w:sz w:val="24"/>
          <w:szCs w:val="24"/>
        </w:rPr>
        <w:t xml:space="preserve">mehr </w:t>
      </w:r>
      <w:r w:rsidRPr="005B4656">
        <w:rPr>
          <w:rFonts w:cstheme="minorHAnsi"/>
          <w:sz w:val="24"/>
          <w:szCs w:val="24"/>
        </w:rPr>
        <w:t xml:space="preserve">in Deutschland verfügbar ist und damit </w:t>
      </w:r>
      <w:r w:rsidR="008B4B0D">
        <w:rPr>
          <w:rFonts w:cstheme="minorHAnsi"/>
          <w:sz w:val="24"/>
          <w:szCs w:val="24"/>
        </w:rPr>
        <w:t>dieses</w:t>
      </w:r>
      <w:r w:rsidRPr="005B4656">
        <w:rPr>
          <w:rFonts w:cstheme="minorHAnsi"/>
          <w:sz w:val="24"/>
          <w:szCs w:val="24"/>
        </w:rPr>
        <w:t xml:space="preserve"> Arzneimittel bei meiner Erkrankung ohne Kostenübernahmeerklärung der Krankenkasse nicht </w:t>
      </w:r>
      <w:proofErr w:type="spellStart"/>
      <w:r w:rsidRPr="005B4656">
        <w:rPr>
          <w:rFonts w:cstheme="minorHAnsi"/>
          <w:sz w:val="24"/>
          <w:szCs w:val="24"/>
        </w:rPr>
        <w:t>rezeptierbar</w:t>
      </w:r>
      <w:proofErr w:type="spellEnd"/>
      <w:r w:rsidRPr="005B4656">
        <w:rPr>
          <w:rFonts w:cstheme="minorHAnsi"/>
          <w:sz w:val="24"/>
          <w:szCs w:val="24"/>
        </w:rPr>
        <w:t xml:space="preserve"> </w:t>
      </w:r>
      <w:r w:rsidR="008B4B0D">
        <w:rPr>
          <w:rFonts w:cstheme="minorHAnsi"/>
          <w:sz w:val="24"/>
          <w:szCs w:val="24"/>
        </w:rPr>
        <w:t>ist</w:t>
      </w:r>
      <w:r w:rsidRPr="005B4656">
        <w:rPr>
          <w:rFonts w:cstheme="minorHAnsi"/>
          <w:sz w:val="24"/>
          <w:szCs w:val="24"/>
        </w:rPr>
        <w:t xml:space="preserve"> und dass deshalb bei eventuellen unerwünschten Arzneimittelwirkungen nicht mit der Produkthaftung (Gefährdungshaftung nach Arzneimittelgesetz) des Herstellers gerechnet werden kann. </w:t>
      </w:r>
    </w:p>
    <w:bookmarkEnd w:id="1"/>
    <w:p w14:paraId="26B904A4" w14:textId="77777777" w:rsidR="00675C38" w:rsidRPr="005B4656" w:rsidRDefault="00675C38" w:rsidP="00FA59D2">
      <w:pPr>
        <w:rPr>
          <w:rFonts w:cstheme="minorHAnsi"/>
          <w:sz w:val="24"/>
          <w:szCs w:val="24"/>
        </w:rPr>
      </w:pPr>
      <w:r w:rsidRPr="005B4656">
        <w:rPr>
          <w:rFonts w:cstheme="minorHAnsi"/>
          <w:sz w:val="24"/>
          <w:szCs w:val="24"/>
        </w:rPr>
        <w:t xml:space="preserve">Ich wurde über die medizinischen, sozialrechtlichen und haftungsrechtlichen Aspekte/Probleme des Einsatzes des oben genannten Arzneimittels bei meiner Erkrankung in einem persönlichen Aufklärungsgespräch umfassend informiert. </w:t>
      </w:r>
    </w:p>
    <w:p w14:paraId="22F3C998" w14:textId="77777777" w:rsidR="00675C38" w:rsidRPr="005B4656" w:rsidRDefault="00675C38" w:rsidP="00FA59D2">
      <w:pPr>
        <w:rPr>
          <w:rFonts w:cstheme="minorHAnsi"/>
          <w:sz w:val="24"/>
          <w:szCs w:val="24"/>
        </w:rPr>
      </w:pPr>
      <w:r w:rsidRPr="005B4656">
        <w:rPr>
          <w:rFonts w:cstheme="minorHAnsi"/>
          <w:sz w:val="24"/>
          <w:szCs w:val="24"/>
        </w:rPr>
        <w:t xml:space="preserve">Ich verzichte auch auf eine Haftung des verordnenden Arztes wegen der Anwendung des Arzneimittels außerhalb der arzneimittelrechtlichen Zulassung. Ich stimme der Behandlung mit diesem Arzneimittel zu und wünsche ausdrücklich die Verordnung auf Kassenrezept. </w:t>
      </w:r>
    </w:p>
    <w:p w14:paraId="7D8980AA" w14:textId="77777777" w:rsidR="00675C38" w:rsidRPr="005B4656" w:rsidRDefault="00675C38" w:rsidP="00FA59D2">
      <w:pPr>
        <w:rPr>
          <w:rFonts w:cstheme="minorHAnsi"/>
          <w:sz w:val="24"/>
          <w:szCs w:val="24"/>
        </w:rPr>
      </w:pPr>
      <w:r w:rsidRPr="005B4656">
        <w:rPr>
          <w:rFonts w:cstheme="minorHAnsi"/>
          <w:sz w:val="24"/>
          <w:szCs w:val="24"/>
        </w:rPr>
        <w:t xml:space="preserve">Ich bin damit einverstanden, dass mein Arzt diesen Antrag mit meinen persönlichen Angaben bei meiner Krankenkasse einreicht und eine Kopie des Bescheides erhält. </w:t>
      </w:r>
    </w:p>
    <w:p w14:paraId="1F19FFA8" w14:textId="77777777" w:rsidR="00675C38" w:rsidRPr="005B4656" w:rsidRDefault="00675C38" w:rsidP="00FA59D2">
      <w:pPr>
        <w:rPr>
          <w:rFonts w:cstheme="minorHAnsi"/>
          <w:sz w:val="24"/>
          <w:szCs w:val="24"/>
        </w:rPr>
      </w:pPr>
    </w:p>
    <w:p w14:paraId="43719A49" w14:textId="77777777" w:rsidR="002A03D2" w:rsidRDefault="00675C38" w:rsidP="00FA59D2">
      <w:pPr>
        <w:rPr>
          <w:rFonts w:cstheme="minorHAnsi"/>
          <w:sz w:val="24"/>
          <w:szCs w:val="24"/>
        </w:rPr>
      </w:pPr>
      <w:r w:rsidRPr="005B4656">
        <w:rPr>
          <w:rFonts w:cstheme="minorHAnsi"/>
          <w:sz w:val="24"/>
          <w:szCs w:val="24"/>
        </w:rPr>
        <w:t xml:space="preserve">Ort/Datum </w:t>
      </w:r>
    </w:p>
    <w:p w14:paraId="7838BC95" w14:textId="77777777" w:rsidR="002A03D2" w:rsidRDefault="002A03D2" w:rsidP="00FA59D2">
      <w:pPr>
        <w:rPr>
          <w:rFonts w:cstheme="minorHAnsi"/>
          <w:sz w:val="24"/>
          <w:szCs w:val="24"/>
        </w:rPr>
      </w:pPr>
    </w:p>
    <w:p w14:paraId="6C91C044" w14:textId="77777777" w:rsidR="00436660" w:rsidRDefault="00436660" w:rsidP="00FA59D2">
      <w:pPr>
        <w:rPr>
          <w:rFonts w:cstheme="minorHAnsi"/>
          <w:sz w:val="24"/>
          <w:szCs w:val="24"/>
        </w:rPr>
      </w:pPr>
    </w:p>
    <w:p w14:paraId="33A786B5" w14:textId="0C2E702A" w:rsidR="00675C38" w:rsidRPr="005B4656" w:rsidRDefault="00675C38" w:rsidP="00FA59D2">
      <w:pPr>
        <w:rPr>
          <w:rFonts w:cstheme="minorHAnsi"/>
          <w:sz w:val="24"/>
          <w:szCs w:val="24"/>
        </w:rPr>
      </w:pPr>
      <w:r w:rsidRPr="005B4656">
        <w:rPr>
          <w:rFonts w:cstheme="minorHAnsi"/>
          <w:sz w:val="24"/>
          <w:szCs w:val="24"/>
        </w:rPr>
        <w:t>Unterschrift Patientin/Patient</w:t>
      </w:r>
      <w:r w:rsidR="00436660">
        <w:rPr>
          <w:rFonts w:cstheme="minorHAnsi"/>
          <w:sz w:val="24"/>
          <w:szCs w:val="24"/>
        </w:rPr>
        <w:tab/>
      </w:r>
      <w:r w:rsidR="00436660">
        <w:rPr>
          <w:rFonts w:cstheme="minorHAnsi"/>
          <w:sz w:val="24"/>
          <w:szCs w:val="24"/>
        </w:rPr>
        <w:tab/>
      </w:r>
      <w:r w:rsidR="00436660">
        <w:rPr>
          <w:rFonts w:cstheme="minorHAnsi"/>
          <w:sz w:val="24"/>
          <w:szCs w:val="24"/>
        </w:rPr>
        <w:tab/>
        <w:t>Name, Vorname und Geburtsdatum</w:t>
      </w:r>
    </w:p>
    <w:p w14:paraId="3CE79ADB" w14:textId="77777777" w:rsidR="00675C38" w:rsidRPr="005B4656" w:rsidRDefault="00675C38" w:rsidP="00FA59D2">
      <w:pPr>
        <w:rPr>
          <w:rFonts w:cstheme="minorHAnsi"/>
          <w:sz w:val="24"/>
          <w:szCs w:val="24"/>
        </w:rPr>
      </w:pPr>
    </w:p>
    <w:p w14:paraId="1C2C99E1" w14:textId="77777777" w:rsidR="00675C38" w:rsidRPr="005B4656" w:rsidRDefault="00675C38" w:rsidP="00FA59D2">
      <w:pPr>
        <w:rPr>
          <w:rFonts w:cstheme="minorHAnsi"/>
          <w:sz w:val="24"/>
          <w:szCs w:val="24"/>
        </w:rPr>
      </w:pPr>
    </w:p>
    <w:p w14:paraId="761809CD" w14:textId="77777777" w:rsidR="000F7AC7" w:rsidRPr="005B4656" w:rsidRDefault="000F7AC7">
      <w:pPr>
        <w:rPr>
          <w:rFonts w:cstheme="minorHAnsi"/>
          <w:sz w:val="24"/>
          <w:szCs w:val="24"/>
        </w:rPr>
      </w:pPr>
    </w:p>
    <w:sectPr w:rsidR="000F7AC7" w:rsidRPr="005B4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0332"/>
    <w:multiLevelType w:val="multilevel"/>
    <w:tmpl w:val="639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35200"/>
    <w:multiLevelType w:val="hybridMultilevel"/>
    <w:tmpl w:val="192E7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082C48"/>
    <w:multiLevelType w:val="hybridMultilevel"/>
    <w:tmpl w:val="F0F22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C7"/>
    <w:rsid w:val="000A0670"/>
    <w:rsid w:val="000F7AC7"/>
    <w:rsid w:val="002A03D2"/>
    <w:rsid w:val="003D4515"/>
    <w:rsid w:val="00436660"/>
    <w:rsid w:val="00564DE0"/>
    <w:rsid w:val="005B4656"/>
    <w:rsid w:val="005D068E"/>
    <w:rsid w:val="00675C38"/>
    <w:rsid w:val="00844C09"/>
    <w:rsid w:val="008B4B0D"/>
    <w:rsid w:val="008F4DE9"/>
    <w:rsid w:val="00A04820"/>
    <w:rsid w:val="00BF0510"/>
    <w:rsid w:val="00CD515A"/>
    <w:rsid w:val="00E510D0"/>
    <w:rsid w:val="00FA5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1F9D"/>
  <w15:chartTrackingRefBased/>
  <w15:docId w15:val="{C801AE02-6D4F-4E30-A826-2040E526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7AC7"/>
    <w:pPr>
      <w:ind w:left="720"/>
      <w:contextualSpacing/>
    </w:pPr>
  </w:style>
  <w:style w:type="character" w:styleId="Hyperlink">
    <w:name w:val="Hyperlink"/>
    <w:basedOn w:val="Absatz-Standardschriftart"/>
    <w:uiPriority w:val="99"/>
    <w:semiHidden/>
    <w:unhideWhenUsed/>
    <w:rsid w:val="00FA59D2"/>
    <w:rPr>
      <w:color w:val="0563C1"/>
      <w:u w:val="single"/>
    </w:rPr>
  </w:style>
  <w:style w:type="character" w:styleId="Kommentarzeichen">
    <w:name w:val="annotation reference"/>
    <w:basedOn w:val="Absatz-Standardschriftart"/>
    <w:uiPriority w:val="99"/>
    <w:semiHidden/>
    <w:unhideWhenUsed/>
    <w:rsid w:val="005D068E"/>
    <w:rPr>
      <w:sz w:val="16"/>
      <w:szCs w:val="16"/>
    </w:rPr>
  </w:style>
  <w:style w:type="paragraph" w:styleId="Kommentartext">
    <w:name w:val="annotation text"/>
    <w:basedOn w:val="Standard"/>
    <w:link w:val="KommentartextZchn"/>
    <w:uiPriority w:val="99"/>
    <w:semiHidden/>
    <w:unhideWhenUsed/>
    <w:rsid w:val="005D06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068E"/>
    <w:rPr>
      <w:sz w:val="20"/>
      <w:szCs w:val="20"/>
    </w:rPr>
  </w:style>
  <w:style w:type="paragraph" w:styleId="Kommentarthema">
    <w:name w:val="annotation subject"/>
    <w:basedOn w:val="Kommentartext"/>
    <w:next w:val="Kommentartext"/>
    <w:link w:val="KommentarthemaZchn"/>
    <w:uiPriority w:val="99"/>
    <w:semiHidden/>
    <w:unhideWhenUsed/>
    <w:rsid w:val="005D068E"/>
    <w:rPr>
      <w:b/>
      <w:bCs/>
    </w:rPr>
  </w:style>
  <w:style w:type="character" w:customStyle="1" w:styleId="KommentarthemaZchn">
    <w:name w:val="Kommentarthema Zchn"/>
    <w:basedOn w:val="KommentartextZchn"/>
    <w:link w:val="Kommentarthema"/>
    <w:uiPriority w:val="99"/>
    <w:semiHidden/>
    <w:rsid w:val="005D068E"/>
    <w:rPr>
      <w:b/>
      <w:bCs/>
      <w:sz w:val="20"/>
      <w:szCs w:val="20"/>
    </w:rPr>
  </w:style>
  <w:style w:type="paragraph" w:styleId="Sprechblasentext">
    <w:name w:val="Balloon Text"/>
    <w:basedOn w:val="Standard"/>
    <w:link w:val="SprechblasentextZchn"/>
    <w:uiPriority w:val="99"/>
    <w:semiHidden/>
    <w:unhideWhenUsed/>
    <w:rsid w:val="000A06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0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08781">
      <w:bodyDiv w:val="1"/>
      <w:marLeft w:val="0"/>
      <w:marRight w:val="0"/>
      <w:marTop w:val="0"/>
      <w:marBottom w:val="0"/>
      <w:divBdr>
        <w:top w:val="none" w:sz="0" w:space="0" w:color="auto"/>
        <w:left w:val="none" w:sz="0" w:space="0" w:color="auto"/>
        <w:bottom w:val="none" w:sz="0" w:space="0" w:color="auto"/>
        <w:right w:val="none" w:sz="0" w:space="0" w:color="auto"/>
      </w:divBdr>
    </w:div>
    <w:div w:id="828982982">
      <w:bodyDiv w:val="1"/>
      <w:marLeft w:val="0"/>
      <w:marRight w:val="0"/>
      <w:marTop w:val="0"/>
      <w:marBottom w:val="0"/>
      <w:divBdr>
        <w:top w:val="none" w:sz="0" w:space="0" w:color="auto"/>
        <w:left w:val="none" w:sz="0" w:space="0" w:color="auto"/>
        <w:bottom w:val="none" w:sz="0" w:space="0" w:color="auto"/>
        <w:right w:val="none" w:sz="0" w:space="0" w:color="auto"/>
      </w:divBdr>
    </w:div>
    <w:div w:id="12415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s1470-2045(21)00034-6" TargetMode="External"/><Relationship Id="rId5" Type="http://schemas.openxmlformats.org/officeDocument/2006/relationships/hyperlink" Target="https://www.nejm.org/doi/full/10.1056/nejmoa18139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Universit?tsklinikum Ulm</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Wolfgang</dc:creator>
  <cp:keywords/>
  <dc:description/>
  <cp:lastModifiedBy>Janni Wolfgang</cp:lastModifiedBy>
  <cp:revision>3</cp:revision>
  <dcterms:created xsi:type="dcterms:W3CDTF">2021-05-03T04:55:00Z</dcterms:created>
  <dcterms:modified xsi:type="dcterms:W3CDTF">2021-05-03T17:38:00Z</dcterms:modified>
</cp:coreProperties>
</file>